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035240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2013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CA5A5A">
        <w:rPr>
          <w:rFonts w:ascii="Times New Roman" w:hAnsi="Times New Roman"/>
          <w:b w:val="0"/>
          <w:sz w:val="27"/>
          <w:szCs w:val="27"/>
        </w:rPr>
        <w:t>Свердлова, д. 66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EE2E7A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(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CA5A5A">
        <w:rPr>
          <w:rFonts w:ascii="Times New Roman" w:hAnsi="Times New Roman"/>
          <w:b w:val="0"/>
          <w:sz w:val="27"/>
          <w:szCs w:val="27"/>
        </w:rPr>
        <w:t>Свердлова, д. 66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CA5A5A">
        <w:rPr>
          <w:rFonts w:ascii="Times New Roman" w:hAnsi="Times New Roman"/>
          <w:b w:val="0"/>
          <w:sz w:val="27"/>
          <w:szCs w:val="27"/>
        </w:rPr>
        <w:t>Свердлова, д. 66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r w:rsidR="00CA5A5A">
        <w:rPr>
          <w:rFonts w:ascii="Times New Roman" w:hAnsi="Times New Roman"/>
          <w:sz w:val="27"/>
          <w:szCs w:val="27"/>
        </w:rPr>
        <w:t>Свердлова, д. 66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</w:t>
      </w:r>
      <w:r w:rsidR="0019413A" w:rsidRPr="00EE2E7A">
        <w:rPr>
          <w:rFonts w:ascii="Times New Roman" w:hAnsi="Times New Roman"/>
          <w:sz w:val="27"/>
          <w:szCs w:val="27"/>
        </w:rPr>
        <w:lastRenderedPageBreak/>
        <w:t xml:space="preserve">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ООО УК «НАШ ЖЕЛЕЗНОГОРСКИЙ ДВОР»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EC57FE">
        <w:rPr>
          <w:rFonts w:ascii="Times New Roman" w:hAnsi="Times New Roman"/>
          <w:b w:val="0"/>
          <w:sz w:val="27"/>
          <w:szCs w:val="27"/>
        </w:rPr>
        <w:t>Свердлова, д. 6</w:t>
      </w:r>
      <w:r w:rsidR="00CA5A5A">
        <w:rPr>
          <w:rFonts w:ascii="Times New Roman" w:hAnsi="Times New Roman"/>
          <w:b w:val="0"/>
          <w:sz w:val="27"/>
          <w:szCs w:val="27"/>
        </w:rPr>
        <w:t>6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proofErr w:type="gramStart"/>
      <w:r w:rsidR="008E7A5A" w:rsidRPr="00EE2E7A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>и распространяется</w:t>
      </w:r>
      <w:proofErr w:type="gramEnd"/>
      <w:r w:rsidR="008E7A5A" w:rsidRPr="00674103">
        <w:rPr>
          <w:rFonts w:ascii="Times New Roman" w:hAnsi="Times New Roman" w:cs="Times New Roman"/>
          <w:sz w:val="27"/>
          <w:szCs w:val="27"/>
        </w:rPr>
        <w:t xml:space="preserve"> </w:t>
      </w:r>
      <w:r w:rsidR="008E7A5A">
        <w:rPr>
          <w:rFonts w:ascii="Times New Roman" w:hAnsi="Times New Roman" w:cs="Times New Roman"/>
          <w:sz w:val="27"/>
          <w:szCs w:val="27"/>
        </w:rPr>
        <w:t>на правоотношения, возникшие с 08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035240">
        <w:rPr>
          <w:rFonts w:ascii="Times New Roman" w:eastAsia="Times New Roman" w:hAnsi="Times New Roman"/>
          <w:sz w:val="28"/>
          <w:szCs w:val="28"/>
        </w:rPr>
        <w:t>30.09.2022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35240">
        <w:rPr>
          <w:rFonts w:ascii="Times New Roman" w:eastAsia="Times New Roman" w:hAnsi="Times New Roman"/>
          <w:sz w:val="28"/>
          <w:szCs w:val="28"/>
        </w:rPr>
        <w:t>2013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CA5A5A">
        <w:rPr>
          <w:rFonts w:ascii="Times New Roman" w:hAnsi="Times New Roman"/>
          <w:sz w:val="28"/>
          <w:szCs w:val="28"/>
        </w:rPr>
        <w:t>Свердлова, д. 66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841"/>
        <w:gridCol w:w="1868"/>
        <w:gridCol w:w="1985"/>
        <w:gridCol w:w="1276"/>
        <w:gridCol w:w="1315"/>
        <w:gridCol w:w="2511"/>
      </w:tblGrid>
      <w:tr w:rsidR="00CA5A5A" w:rsidRPr="00CA5A5A" w:rsidTr="00CA5A5A">
        <w:trPr>
          <w:trHeight w:val="42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CA5A5A" w:rsidRPr="00CA5A5A" w:rsidTr="00CA5A5A">
        <w:trPr>
          <w:trHeight w:val="8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A5A5A" w:rsidRPr="00CA5A5A" w:rsidTr="00CA5A5A">
        <w:trPr>
          <w:trHeight w:val="63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I. Работы, необходимые для надлежащего содержания несущих конструкций  и ненесущих конструкций</w:t>
            </w:r>
          </w:p>
        </w:tc>
      </w:tr>
      <w:tr w:rsidR="00CA5A5A" w:rsidRPr="00CA5A5A" w:rsidTr="00CA5A5A">
        <w:trPr>
          <w:trHeight w:val="63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CA5A5A" w:rsidRPr="00CA5A5A" w:rsidTr="00CA5A5A">
        <w:trPr>
          <w:trHeight w:val="17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CA5A5A" w:rsidRPr="00CA5A5A" w:rsidTr="00CA5A5A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CA5A5A" w:rsidRPr="00CA5A5A" w:rsidTr="00CA5A5A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CA5A5A" w:rsidRPr="00CA5A5A" w:rsidTr="00CA5A5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66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CA5A5A" w:rsidRPr="00CA5A5A" w:rsidTr="00CA5A5A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CA5A5A" w:rsidRPr="00CA5A5A" w:rsidTr="00CA5A5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Закрытие подвальных продухов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Раскрытие подвальных продухов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67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CA5A5A" w:rsidRPr="00CA5A5A" w:rsidTr="00CA5A5A">
        <w:trPr>
          <w:trHeight w:val="58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CA5A5A" w:rsidRPr="00CA5A5A" w:rsidTr="00CA5A5A">
        <w:trPr>
          <w:trHeight w:val="13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CA5A5A" w:rsidRPr="00CA5A5A" w:rsidTr="00CA5A5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</w:t>
            </w: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систем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 Работы, выполняемые в целях надлежащего содержания  системы теплоснабжения</w:t>
            </w:r>
          </w:p>
        </w:tc>
      </w:tr>
      <w:tr w:rsidR="00CA5A5A" w:rsidRPr="00CA5A5A" w:rsidTr="00CA5A5A">
        <w:trPr>
          <w:trHeight w:val="24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CA5A5A" w:rsidRPr="00CA5A5A" w:rsidTr="00CA5A5A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Отсутствие течи трубопроводов и соединительных элементов</w:t>
            </w:r>
          </w:p>
        </w:tc>
      </w:tr>
      <w:tr w:rsidR="00CA5A5A" w:rsidRPr="00CA5A5A" w:rsidTr="00CA5A5A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2,25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10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5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4.2.5.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Смена муфтовой арматуры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5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CA5A5A" w:rsidRPr="00CA5A5A" w:rsidTr="00CA5A5A">
        <w:trPr>
          <w:trHeight w:val="16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CA5A5A" w:rsidRPr="00CA5A5A" w:rsidTr="00CA5A5A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CA5A5A" w:rsidRPr="00CA5A5A" w:rsidTr="00CA5A5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,э</w:t>
            </w:r>
            <w:proofErr w:type="gram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лектрооборудования</w:t>
            </w:r>
            <w:proofErr w:type="spell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пордвалах</w:t>
            </w:r>
            <w:proofErr w:type="spell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 и чердаках (закрытый короб)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39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CA5A5A" w:rsidRPr="00CA5A5A" w:rsidTr="00CA5A5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5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CA5A5A" w:rsidRPr="00CA5A5A" w:rsidTr="00CA5A5A">
        <w:trPr>
          <w:trHeight w:val="6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CA5A5A" w:rsidRPr="00CA5A5A" w:rsidTr="00CA5A5A">
        <w:trPr>
          <w:trHeight w:val="9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5A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5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5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0,65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CA5A5A" w:rsidRPr="00CA5A5A" w:rsidTr="00CA5A5A">
        <w:trPr>
          <w:trHeight w:val="28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5A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5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5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CA5A5A" w:rsidRPr="00CA5A5A" w:rsidTr="00CA5A5A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CA5A5A" w:rsidRPr="00CA5A5A" w:rsidTr="00CA5A5A">
        <w:trPr>
          <w:trHeight w:val="64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CA5A5A" w:rsidRPr="00CA5A5A" w:rsidTr="00CA5A5A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3,07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CA5A5A" w:rsidRPr="00CA5A5A" w:rsidTr="00CA5A5A">
        <w:trPr>
          <w:trHeight w:val="3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CA5A5A" w:rsidRPr="00CA5A5A" w:rsidTr="00CA5A5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533,4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A5A5A" w:rsidRPr="00CA5A5A" w:rsidTr="00CA5A5A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CA5A5A" w:rsidRPr="00CA5A5A" w:rsidTr="00CA5A5A">
        <w:trPr>
          <w:trHeight w:val="55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CA5A5A" w:rsidRPr="00CA5A5A" w:rsidTr="00CA5A5A">
        <w:trPr>
          <w:trHeight w:val="10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5A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3,07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CA5A5A" w:rsidRPr="00CA5A5A" w:rsidTr="00CA5A5A">
        <w:trPr>
          <w:trHeight w:val="16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A5A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3,67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CA5A5A" w:rsidRPr="00CA5A5A" w:rsidTr="00CA5A5A">
        <w:trPr>
          <w:trHeight w:val="67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CA5A5A" w:rsidRPr="00CA5A5A" w:rsidTr="00CA5A5A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CA5A5A" w:rsidRPr="00CA5A5A" w:rsidTr="00CA5A5A">
        <w:trPr>
          <w:trHeight w:val="9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CA5A5A" w:rsidRPr="00CA5A5A" w:rsidTr="00CA5A5A">
        <w:trPr>
          <w:trHeight w:val="72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CA5A5A" w:rsidRPr="00CA5A5A" w:rsidTr="00CA5A5A">
        <w:trPr>
          <w:trHeight w:val="22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5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5A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CA5A5A" w:rsidRPr="00CA5A5A" w:rsidTr="00CA5A5A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CA5A5A" w:rsidRPr="00CA5A5A" w:rsidTr="00CA5A5A">
        <w:trPr>
          <w:trHeight w:val="63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CA5A5A" w:rsidRPr="00CA5A5A" w:rsidTr="00CA5A5A">
        <w:trPr>
          <w:trHeight w:val="26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533,4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CA5A5A" w:rsidRPr="00CA5A5A" w:rsidTr="00CA5A5A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CA5A5A" w:rsidRPr="00CA5A5A" w:rsidTr="00CA5A5A">
        <w:trPr>
          <w:trHeight w:val="21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533,4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5A" w:rsidRPr="00CA5A5A" w:rsidRDefault="00CA5A5A" w:rsidP="00CA5A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A5A5A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2" w:rsidRDefault="00E303E2">
      <w:r>
        <w:separator/>
      </w:r>
    </w:p>
  </w:endnote>
  <w:endnote w:type="continuationSeparator" w:id="0">
    <w:p w:rsidR="00E303E2" w:rsidRDefault="00E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2" w:rsidRDefault="00E303E2">
      <w:r>
        <w:separator/>
      </w:r>
    </w:p>
  </w:footnote>
  <w:footnote w:type="continuationSeparator" w:id="0">
    <w:p w:rsidR="00E303E2" w:rsidRDefault="00E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0E0053" w:rsidP="00690443">
        <w:pPr>
          <w:pStyle w:val="a7"/>
          <w:jc w:val="center"/>
        </w:pPr>
        <w:fldSimple w:instr=" PAGE   \* MERGEFORMAT ">
          <w:r w:rsidR="00035240">
            <w:rPr>
              <w:noProof/>
            </w:rPr>
            <w:t>2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45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240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0053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A5A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A5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6F2B1-D975-411A-BF2E-5795BE42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1939</Words>
  <Characters>13577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49</cp:revision>
  <cp:lastPrinted>2022-09-30T02:04:00Z</cp:lastPrinted>
  <dcterms:created xsi:type="dcterms:W3CDTF">2019-05-15T05:17:00Z</dcterms:created>
  <dcterms:modified xsi:type="dcterms:W3CDTF">2022-09-30T07:43:00Z</dcterms:modified>
</cp:coreProperties>
</file>