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D7" w:rsidRPr="000E54D7" w:rsidRDefault="000E54D7" w:rsidP="000E54D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last-page"/>
      <w:bookmarkStart w:id="1" w:name="_GoBack"/>
      <w:bookmarkEnd w:id="0"/>
      <w:bookmarkEnd w:id="1"/>
      <w:r w:rsidRPr="000E54D7">
        <w:rPr>
          <w:rFonts w:ascii="Times New Roman" w:hAnsi="Times New Roman" w:cs="Times New Roman"/>
          <w:b/>
          <w:bCs/>
          <w:color w:val="000000"/>
        </w:rPr>
        <w:t>Извещение о проведении торгов № 200418/2896549/01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20.04.2018</w:t>
            </w:r>
          </w:p>
        </w:tc>
      </w:tr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07.05.2018</w:t>
            </w:r>
          </w:p>
        </w:tc>
      </w:tr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07.05.2018</w:t>
            </w:r>
          </w:p>
        </w:tc>
      </w:tr>
    </w:tbl>
    <w:p w:rsidR="000E54D7" w:rsidRPr="000E54D7" w:rsidRDefault="000E54D7" w:rsidP="000E54D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662971, КРАЙ КРАСНОЯРСКИЙ, Г ЖЕЛЕЗНОГОРСК, УЛ 22 ПАРТСЪЕЗДА, д. 21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E-</w:t>
            </w:r>
            <w:proofErr w:type="spellStart"/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mail</w:t>
            </w:r>
            <w:proofErr w:type="spellEnd"/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БРАТЫШЕВА НАТАЛЬЯ ВИКТОРОВНА</w:t>
            </w:r>
          </w:p>
        </w:tc>
      </w:tr>
    </w:tbl>
    <w:p w:rsidR="000E54D7" w:rsidRPr="000E54D7" w:rsidRDefault="000E54D7" w:rsidP="000E54D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07.05.2018, по адресу: Красноярский край, г.Железногорск, ул. 22 Партсъезда, д.21,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08.05.2018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07.06.2018 14:15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662971, Россия, Красноярский край, г.Железногорск, ул. 22 Партсъезда, д.21,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0E54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0E54D7">
              <w:rPr>
                <w:rFonts w:ascii="Times New Roman" w:hAnsi="Times New Roman" w:cs="Times New Roman"/>
                <w:color w:val="000000"/>
              </w:rPr>
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07.06.2018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07.06.2018 14:15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Россия, Красноярский край, г.Железногорск, ул. 22 Партсъезда, д.21,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0E54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0E54D7">
              <w:rPr>
                <w:rFonts w:ascii="Times New Roman" w:hAnsi="Times New Roman" w:cs="Times New Roman"/>
                <w:color w:val="000000"/>
              </w:rPr>
              <w:t xml:space="preserve"> ЗАТО г.Железногорск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08.06.2018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Россия, Красноярский край, г.Железногорск, ул. 22 Партсъезда, д.21,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E54D7">
              <w:rPr>
                <w:rFonts w:ascii="Times New Roman" w:hAnsi="Times New Roman" w:cs="Times New Roman"/>
                <w:color w:val="000000"/>
              </w:rPr>
              <w:lastRenderedPageBreak/>
              <w:t xml:space="preserve">№327 здания </w:t>
            </w:r>
            <w:proofErr w:type="gramStart"/>
            <w:r w:rsidRPr="000E54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0E54D7">
              <w:rPr>
                <w:rFonts w:ascii="Times New Roman" w:hAnsi="Times New Roman" w:cs="Times New Roman"/>
                <w:color w:val="000000"/>
              </w:rPr>
              <w:t xml:space="preserve"> ЗАТО г.Железногорск в 14-15.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Дата проведения конкурса: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09.06.2018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Россия, Красноярский край, г.Железногорск, ул. 22 Партсъезда, д.21,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0E54D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0E54D7">
              <w:rPr>
                <w:rFonts w:ascii="Times New Roman" w:hAnsi="Times New Roman" w:cs="Times New Roman"/>
                <w:color w:val="000000"/>
              </w:rPr>
              <w:t xml:space="preserve"> ЗАТО г.Железногорск в 14-15.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Проект соглашения: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торгам не вносились.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Запросов на разъяснение не поступало.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0E54D7" w:rsidRPr="000E54D7" w:rsidRDefault="000E54D7" w:rsidP="000E54D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4D7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E54D7" w:rsidRPr="000E54D7" w:rsidTr="00BF3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Объявлен</w:t>
            </w:r>
          </w:p>
        </w:tc>
      </w:tr>
    </w:tbl>
    <w:p w:rsidR="000E54D7" w:rsidRPr="000E54D7" w:rsidRDefault="000E54D7" w:rsidP="000E54D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E54D7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0E54D7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0E54D7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Подгорный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>, Полевая ул, 18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 xml:space="preserve">Год постройки – 1961.Количество этажей – 2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этажа.Количество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 квартир – 15.Площадь жилых помещений (общая площадь квартир) – 528,10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кв.м.Виды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 благоустройства: дом оборудован 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 Серия, тип постройки: деревянный, из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бруса.Кадастровый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 xml:space="preserve"> номер земельного участка (при его наличии): </w:t>
            </w:r>
            <w:proofErr w:type="gramStart"/>
            <w:r w:rsidRPr="000E54D7">
              <w:rPr>
                <w:rFonts w:ascii="Times New Roman" w:hAnsi="Times New Roman" w:cs="Times New Roman"/>
                <w:color w:val="000000"/>
              </w:rPr>
              <w:t>24:58:0501002:502.Площадь</w:t>
            </w:r>
            <w:proofErr w:type="gramEnd"/>
            <w:r w:rsidRPr="000E54D7">
              <w:rPr>
                <w:rFonts w:ascii="Times New Roman" w:hAnsi="Times New Roman" w:cs="Times New Roman"/>
                <w:color w:val="000000"/>
              </w:rPr>
              <w:t xml:space="preserve"> земельного участка, входящего в состав общего имущества в многоквартирном доме – 1573 </w:t>
            </w:r>
            <w:proofErr w:type="spellStart"/>
            <w:r w:rsidRPr="000E54D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0E54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Перечень коммунальных услуг: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Холодное водоснабжение, горячее водоснабжение, электроснабжение, тепловая энергия, обращение с твердыми коммунальными отходами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0E54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рубли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153 170,12 руб.</w:t>
            </w:r>
          </w:p>
        </w:tc>
      </w:tr>
      <w:tr w:rsidR="000E54D7" w:rsidRPr="000E54D7" w:rsidTr="000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E54D7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E54D7" w:rsidRPr="000E54D7" w:rsidRDefault="000E54D7" w:rsidP="00BF36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D7">
              <w:rPr>
                <w:rFonts w:ascii="Times New Roman" w:hAnsi="Times New Roman" w:cs="Times New Roman"/>
                <w:color w:val="000000"/>
              </w:rPr>
              <w:t>7 658,51 руб.</w:t>
            </w:r>
          </w:p>
        </w:tc>
      </w:tr>
    </w:tbl>
    <w:p w:rsidR="000E54D7" w:rsidRPr="000E54D7" w:rsidRDefault="000E54D7" w:rsidP="000E54D7"/>
    <w:p w:rsidR="002510CA" w:rsidRPr="000E54D7" w:rsidRDefault="002510CA" w:rsidP="000E54D7"/>
    <w:sectPr w:rsidR="002510CA" w:rsidRPr="000E54D7" w:rsidSect="000E54D7">
      <w:headerReference w:type="default" r:id="rId6"/>
      <w:pgSz w:w="11905" w:h="16837"/>
      <w:pgMar w:top="426" w:right="1417" w:bottom="284" w:left="426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CA" w:rsidRDefault="00B2192F">
      <w:pPr>
        <w:spacing w:after="0" w:line="240" w:lineRule="auto"/>
      </w:pPr>
      <w:r>
        <w:separator/>
      </w:r>
    </w:p>
  </w:endnote>
  <w:endnote w:type="continuationSeparator" w:id="0">
    <w:p w:rsidR="002510CA" w:rsidRDefault="00B2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CA" w:rsidRDefault="00B2192F">
      <w:pPr>
        <w:spacing w:after="0" w:line="240" w:lineRule="auto"/>
      </w:pPr>
      <w:r>
        <w:separator/>
      </w:r>
    </w:p>
  </w:footnote>
  <w:footnote w:type="continuationSeparator" w:id="0">
    <w:p w:rsidR="002510CA" w:rsidRDefault="00B2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9"/>
      <w:gridCol w:w="2811"/>
      <w:gridCol w:w="2811"/>
    </w:tblGrid>
    <w:tr w:rsidR="002510CA" w:rsidTr="000E54D7">
      <w:tc>
        <w:tcPr>
          <w:tcW w:w="2669" w:type="dxa"/>
          <w:tcBorders>
            <w:top w:val="nil"/>
            <w:left w:val="nil"/>
            <w:bottom w:val="nil"/>
            <w:right w:val="nil"/>
          </w:tcBorders>
        </w:tcPr>
        <w:p w:rsidR="002510CA" w:rsidRDefault="002510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510CA" w:rsidRDefault="002510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510CA" w:rsidRDefault="002510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C6"/>
    <w:rsid w:val="0004020B"/>
    <w:rsid w:val="000E54D7"/>
    <w:rsid w:val="002510CA"/>
    <w:rsid w:val="009F6FC6"/>
    <w:rsid w:val="00B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5F3CFD10-5ECE-401C-B81B-4F34893B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92F"/>
  </w:style>
  <w:style w:type="paragraph" w:styleId="a5">
    <w:name w:val="footer"/>
    <w:basedOn w:val="a"/>
    <w:link w:val="a6"/>
    <w:uiPriority w:val="99"/>
    <w:unhideWhenUsed/>
    <w:rsid w:val="00B2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5</cp:revision>
  <dcterms:created xsi:type="dcterms:W3CDTF">2018-04-20T09:00:00Z</dcterms:created>
  <dcterms:modified xsi:type="dcterms:W3CDTF">2018-05-07T02:24:00Z</dcterms:modified>
</cp:coreProperties>
</file>