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00" w:rsidRDefault="00252C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2C00" w:rsidRDefault="00252C00">
      <w:pPr>
        <w:pStyle w:val="ConsPlusNormal"/>
        <w:jc w:val="both"/>
        <w:outlineLvl w:val="0"/>
      </w:pPr>
    </w:p>
    <w:p w:rsidR="00252C00" w:rsidRDefault="00252C00">
      <w:pPr>
        <w:pStyle w:val="ConsPlusTitle"/>
        <w:jc w:val="center"/>
        <w:outlineLvl w:val="0"/>
      </w:pPr>
      <w:r>
        <w:t>СОВЕТ ДЕПУТАТОВ</w:t>
      </w:r>
    </w:p>
    <w:p w:rsidR="00252C00" w:rsidRDefault="00252C00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252C00" w:rsidRDefault="00252C00">
      <w:pPr>
        <w:pStyle w:val="ConsPlusTitle"/>
        <w:jc w:val="center"/>
      </w:pPr>
      <w:r>
        <w:t>ГОРОД ЖЕЛЕЗНОГОРСК КРАСНОЯРСКОГО КРАЯ</w:t>
      </w:r>
    </w:p>
    <w:p w:rsidR="00252C00" w:rsidRDefault="00252C00">
      <w:pPr>
        <w:pStyle w:val="ConsPlusTitle"/>
        <w:jc w:val="center"/>
      </w:pPr>
    </w:p>
    <w:p w:rsidR="00252C00" w:rsidRDefault="00252C00">
      <w:pPr>
        <w:pStyle w:val="ConsPlusTitle"/>
        <w:jc w:val="center"/>
      </w:pPr>
      <w:r>
        <w:t>РЕШЕНИЕ</w:t>
      </w:r>
    </w:p>
    <w:p w:rsidR="00252C00" w:rsidRDefault="00252C00">
      <w:pPr>
        <w:pStyle w:val="ConsPlusTitle"/>
        <w:jc w:val="center"/>
      </w:pPr>
      <w:r>
        <w:t>от 7 июля 2016 г. N 10-43Р</w:t>
      </w:r>
    </w:p>
    <w:p w:rsidR="00252C00" w:rsidRDefault="00252C00">
      <w:pPr>
        <w:pStyle w:val="ConsPlusTitle"/>
        <w:jc w:val="center"/>
      </w:pPr>
    </w:p>
    <w:p w:rsidR="00252C00" w:rsidRDefault="00252C00">
      <w:pPr>
        <w:pStyle w:val="ConsPlusTitle"/>
        <w:jc w:val="center"/>
      </w:pPr>
      <w:r>
        <w:t>ОБ УТВЕРЖДЕНИИ ПОРЯДКА ФОРМИРОВАНИЯ, ВЕДЕНИЯ, ОБЯЗАТЕЛЬНОГО</w:t>
      </w:r>
    </w:p>
    <w:p w:rsidR="00252C00" w:rsidRDefault="00252C00">
      <w:pPr>
        <w:pStyle w:val="ConsPlusTitle"/>
        <w:jc w:val="center"/>
      </w:pPr>
      <w:r>
        <w:t>ОПУБЛИКОВАНИЯ ПЕРЕЧНЯ МУНИЦИПАЛЬНОГО ИМУЩЕСТВА, ВХОДЯЩЕГО</w:t>
      </w:r>
    </w:p>
    <w:p w:rsidR="00252C00" w:rsidRDefault="00252C00">
      <w:pPr>
        <w:pStyle w:val="ConsPlusTitle"/>
        <w:jc w:val="center"/>
      </w:pPr>
      <w:r>
        <w:t xml:space="preserve">В СОСТАВ МУНИЦИПАЛЬНОЙ </w:t>
      </w:r>
      <w:proofErr w:type="gramStart"/>
      <w:r>
        <w:t>КАЗНЫ</w:t>
      </w:r>
      <w:proofErr w:type="gramEnd"/>
      <w:r>
        <w:t xml:space="preserve"> ЗАТО ЖЕЛЕЗНОГОРСК, СВОБОДНОГО</w:t>
      </w:r>
    </w:p>
    <w:p w:rsidR="00252C00" w:rsidRDefault="00252C00">
      <w:pPr>
        <w:pStyle w:val="ConsPlusTitle"/>
        <w:jc w:val="center"/>
      </w:pPr>
      <w:proofErr w:type="gramStart"/>
      <w:r>
        <w:t>ОТ ПРАВ ТРЕТЬИХ ЛИЦ (ЗА ИСКЛЮЧЕНИЕМ ИМУЩЕСТВЕННЫХ ПРАВ</w:t>
      </w:r>
      <w:proofErr w:type="gramEnd"/>
    </w:p>
    <w:p w:rsidR="00252C00" w:rsidRDefault="00252C00">
      <w:pPr>
        <w:pStyle w:val="ConsPlusTitle"/>
        <w:jc w:val="center"/>
      </w:pPr>
      <w:proofErr w:type="gramStart"/>
      <w:r>
        <w:t>НЕКОММЕРЧЕСКИХ ОРГАНИЗАЦИЙ), КОТОРОЕ МОЖЕТ БЫТЬ</w:t>
      </w:r>
      <w:proofErr w:type="gramEnd"/>
    </w:p>
    <w:p w:rsidR="00252C00" w:rsidRDefault="00252C00">
      <w:pPr>
        <w:pStyle w:val="ConsPlusTitle"/>
        <w:jc w:val="center"/>
      </w:pPr>
      <w:r>
        <w:t>ПРЕДОСТАВЛЕНО ВО ВЛАДЕНИЕ И (ИЛИ) ПОЛЬЗОВАНИЕ СОЦИАЛЬНО</w:t>
      </w:r>
    </w:p>
    <w:p w:rsidR="00252C00" w:rsidRDefault="00252C00">
      <w:pPr>
        <w:pStyle w:val="ConsPlusTitle"/>
        <w:jc w:val="center"/>
      </w:pPr>
      <w:r>
        <w:t>ОРИЕНТИРОВАННЫМ НЕКОММЕРЧЕСКИМ ОРГАНИЗАЦИЯМ</w:t>
      </w:r>
    </w:p>
    <w:p w:rsidR="00252C00" w:rsidRDefault="00252C00">
      <w:pPr>
        <w:pStyle w:val="ConsPlusTitle"/>
        <w:jc w:val="center"/>
      </w:pPr>
      <w:r>
        <w:t>НА ДОЛГОСРОЧНОЙ ОСНОВЕ</w:t>
      </w:r>
    </w:p>
    <w:p w:rsidR="00252C00" w:rsidRDefault="00252C00">
      <w:pPr>
        <w:pStyle w:val="ConsPlusNormal"/>
        <w:jc w:val="both"/>
      </w:pPr>
    </w:p>
    <w:p w:rsidR="00252C00" w:rsidRDefault="00252C00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"Закрытое административно-территориальное образование Железногорск Красноярского края", в целях совершенствования порядка управления муниципальным имуществом Совет </w:t>
      </w:r>
      <w:proofErr w:type="gramStart"/>
      <w:r>
        <w:t>депутатов</w:t>
      </w:r>
      <w:proofErr w:type="gramEnd"/>
      <w:r>
        <w:t xml:space="preserve"> ЗАТО г. Железногорск решил:</w:t>
      </w:r>
    </w:p>
    <w:p w:rsidR="00252C00" w:rsidRDefault="00252C0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муниципального имущества, входящего в состав Муниципальной </w:t>
      </w:r>
      <w:proofErr w:type="gramStart"/>
      <w:r>
        <w:t>казны</w:t>
      </w:r>
      <w:proofErr w:type="gramEnd"/>
      <w:r>
        <w:t xml:space="preserve"> ЗАТО Железногорск, свободного от прав третьих лиц (за исключением имущественных прав некоммерческих организаций), которое может быть предоставлено во владение и (или) пользование социально ориентированным некоммерческим организациям на долгосрочной основе (приложение).</w:t>
      </w:r>
    </w:p>
    <w:p w:rsidR="00252C00" w:rsidRDefault="00252C00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Решения возложить на председателя постоянной комиссии Совета </w:t>
      </w:r>
      <w:proofErr w:type="gramStart"/>
      <w:r>
        <w:t>депутатов</w:t>
      </w:r>
      <w:proofErr w:type="gramEnd"/>
      <w:r>
        <w:t xml:space="preserve"> ЗАТО г. Железногорск по вопросам экономики, собственности и ЖКХ Д.А. Матроницкого.</w:t>
      </w:r>
    </w:p>
    <w:p w:rsidR="00252C00" w:rsidRDefault="00252C00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252C00" w:rsidRDefault="00252C00">
      <w:pPr>
        <w:pStyle w:val="ConsPlusNormal"/>
        <w:jc w:val="both"/>
      </w:pPr>
    </w:p>
    <w:p w:rsidR="00252C00" w:rsidRDefault="00252C00">
      <w:pPr>
        <w:pStyle w:val="ConsPlusNormal"/>
        <w:jc w:val="right"/>
      </w:pPr>
      <w:r>
        <w:t>Глава</w:t>
      </w:r>
    </w:p>
    <w:p w:rsidR="00252C00" w:rsidRDefault="00252C00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252C00" w:rsidRDefault="00252C00">
      <w:pPr>
        <w:pStyle w:val="ConsPlusNormal"/>
        <w:jc w:val="right"/>
      </w:pPr>
      <w:r>
        <w:t>В.В.МЕДВЕДЕВ</w:t>
      </w:r>
    </w:p>
    <w:p w:rsidR="00252C00" w:rsidRDefault="00252C00">
      <w:pPr>
        <w:pStyle w:val="ConsPlusNormal"/>
        <w:jc w:val="both"/>
      </w:pPr>
    </w:p>
    <w:p w:rsidR="00252C00" w:rsidRDefault="00252C00">
      <w:pPr>
        <w:pStyle w:val="ConsPlusNormal"/>
        <w:jc w:val="both"/>
      </w:pPr>
    </w:p>
    <w:p w:rsidR="00252C00" w:rsidRDefault="00252C00">
      <w:pPr>
        <w:pStyle w:val="ConsPlusNormal"/>
        <w:jc w:val="both"/>
      </w:pPr>
    </w:p>
    <w:p w:rsidR="00252C00" w:rsidRDefault="00252C00">
      <w:pPr>
        <w:pStyle w:val="ConsPlusNormal"/>
        <w:jc w:val="both"/>
      </w:pPr>
    </w:p>
    <w:p w:rsidR="00252C00" w:rsidRDefault="00252C00">
      <w:pPr>
        <w:pStyle w:val="ConsPlusNormal"/>
        <w:jc w:val="both"/>
      </w:pPr>
    </w:p>
    <w:p w:rsidR="00252C00" w:rsidRDefault="00252C00">
      <w:pPr>
        <w:pStyle w:val="ConsPlusNormal"/>
        <w:jc w:val="right"/>
        <w:outlineLvl w:val="0"/>
      </w:pPr>
      <w:r>
        <w:t>Приложение</w:t>
      </w:r>
    </w:p>
    <w:p w:rsidR="00252C00" w:rsidRDefault="00252C00">
      <w:pPr>
        <w:pStyle w:val="ConsPlusNormal"/>
        <w:jc w:val="right"/>
      </w:pPr>
      <w:r>
        <w:t>к Решению</w:t>
      </w:r>
    </w:p>
    <w:p w:rsidR="00252C00" w:rsidRDefault="00252C00">
      <w:pPr>
        <w:pStyle w:val="ConsPlusNormal"/>
        <w:jc w:val="right"/>
      </w:pPr>
      <w:r>
        <w:t>Совета депутатов</w:t>
      </w:r>
    </w:p>
    <w:p w:rsidR="00252C00" w:rsidRDefault="00252C00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252C00" w:rsidRDefault="00252C00">
      <w:pPr>
        <w:pStyle w:val="ConsPlusNormal"/>
        <w:jc w:val="right"/>
      </w:pPr>
      <w:r>
        <w:t>от 7 июля 2016 г. N 10-43Р</w:t>
      </w:r>
    </w:p>
    <w:p w:rsidR="00252C00" w:rsidRDefault="00252C00">
      <w:pPr>
        <w:pStyle w:val="ConsPlusNormal"/>
        <w:jc w:val="both"/>
      </w:pPr>
    </w:p>
    <w:p w:rsidR="00252C00" w:rsidRDefault="00252C00">
      <w:pPr>
        <w:pStyle w:val="ConsPlusTitle"/>
        <w:jc w:val="center"/>
      </w:pPr>
      <w:bookmarkStart w:id="0" w:name="P36"/>
      <w:bookmarkEnd w:id="0"/>
      <w:r>
        <w:t>ПОРЯДОК</w:t>
      </w:r>
    </w:p>
    <w:p w:rsidR="00252C00" w:rsidRDefault="00252C00">
      <w:pPr>
        <w:pStyle w:val="ConsPlusTitle"/>
        <w:jc w:val="center"/>
      </w:pPr>
      <w:r>
        <w:t>ФОРМИРОВАНИЯ, ВЕДЕНИЯ, ОБЯЗАТЕЛЬНОГО ОПУБЛИКОВАНИЯ ПЕРЕЧНЯ</w:t>
      </w:r>
    </w:p>
    <w:p w:rsidR="00252C00" w:rsidRDefault="00252C00">
      <w:pPr>
        <w:pStyle w:val="ConsPlusTitle"/>
        <w:jc w:val="center"/>
      </w:pPr>
      <w:r>
        <w:t xml:space="preserve">МУНИЦИПАЛЬНОГО ИМУЩЕСТВА, ВХОДЯЩЕГО В СОСТАВ </w:t>
      </w:r>
      <w:proofErr w:type="gramStart"/>
      <w:r>
        <w:t>МУНИЦИПАЛЬНОЙ</w:t>
      </w:r>
      <w:proofErr w:type="gramEnd"/>
    </w:p>
    <w:p w:rsidR="00252C00" w:rsidRDefault="00252C00">
      <w:pPr>
        <w:pStyle w:val="ConsPlusTitle"/>
        <w:jc w:val="center"/>
      </w:pPr>
      <w:proofErr w:type="gramStart"/>
      <w:r>
        <w:t>КАЗНЫ</w:t>
      </w:r>
      <w:proofErr w:type="gramEnd"/>
      <w:r>
        <w:t xml:space="preserve"> ЗАТО ЖЕЛЕЗНОГОРСК, СВОБОДНОГО ОТ ПРАВ ТРЕТЬИХ ЛИЦ</w:t>
      </w:r>
    </w:p>
    <w:p w:rsidR="00252C00" w:rsidRDefault="00252C00">
      <w:pPr>
        <w:pStyle w:val="ConsPlusTitle"/>
        <w:jc w:val="center"/>
      </w:pPr>
      <w:proofErr w:type="gramStart"/>
      <w:r>
        <w:lastRenderedPageBreak/>
        <w:t>(ЗА ИСКЛЮЧЕНИЕМ ИМУЩЕСТВЕННЫХ ПРАВ НЕКОММЕРЧЕСКИХ</w:t>
      </w:r>
      <w:proofErr w:type="gramEnd"/>
    </w:p>
    <w:p w:rsidR="00252C00" w:rsidRDefault="00252C00">
      <w:pPr>
        <w:pStyle w:val="ConsPlusTitle"/>
        <w:jc w:val="center"/>
      </w:pPr>
      <w:proofErr w:type="gramStart"/>
      <w:r>
        <w:t>ОРГАНИЗАЦИЙ), КОТОРОЕ МОЖЕТ БЫТЬ ПРЕДОСТАВЛЕНО ВО ВЛАДЕНИЕ</w:t>
      </w:r>
      <w:proofErr w:type="gramEnd"/>
    </w:p>
    <w:p w:rsidR="00252C00" w:rsidRDefault="00252C00">
      <w:pPr>
        <w:pStyle w:val="ConsPlusTitle"/>
        <w:jc w:val="center"/>
      </w:pPr>
      <w:r>
        <w:t xml:space="preserve">И (ИЛИ) ПОЛЬЗОВАНИЕ СОЦИАЛЬНО </w:t>
      </w:r>
      <w:proofErr w:type="gramStart"/>
      <w:r>
        <w:t>ОРИЕНТИРОВАННЫМ</w:t>
      </w:r>
      <w:proofErr w:type="gramEnd"/>
    </w:p>
    <w:p w:rsidR="00252C00" w:rsidRDefault="00252C00">
      <w:pPr>
        <w:pStyle w:val="ConsPlusTitle"/>
        <w:jc w:val="center"/>
      </w:pPr>
      <w:r>
        <w:t>НЕКОММЕРЧЕСКИМ ОРГАНИЗАЦИЯМ НА ДОЛГОСРОЧНОЙ ОСНОВЕ</w:t>
      </w:r>
    </w:p>
    <w:p w:rsidR="00252C00" w:rsidRDefault="00252C00">
      <w:pPr>
        <w:pStyle w:val="ConsPlusNormal"/>
        <w:jc w:val="both"/>
      </w:pPr>
    </w:p>
    <w:p w:rsidR="00252C00" w:rsidRDefault="00252C00">
      <w:pPr>
        <w:pStyle w:val="ConsPlusNormal"/>
        <w:jc w:val="center"/>
        <w:outlineLvl w:val="1"/>
      </w:pPr>
      <w:r>
        <w:t>I. ОБЩИЕ ПОЛОЖЕНИЯ</w:t>
      </w:r>
    </w:p>
    <w:p w:rsidR="00252C00" w:rsidRDefault="00252C00">
      <w:pPr>
        <w:pStyle w:val="ConsPlusNormal"/>
        <w:jc w:val="both"/>
      </w:pPr>
    </w:p>
    <w:p w:rsidR="00252C00" w:rsidRDefault="00252C00">
      <w:pPr>
        <w:pStyle w:val="ConsPlusNormal"/>
        <w:ind w:firstLine="540"/>
        <w:jc w:val="both"/>
      </w:pPr>
      <w:r>
        <w:t xml:space="preserve">1.1. Настоящий Порядок устанавливает процедуру формирования, ведения, обязательного опубликования перечня муниципального имущества, входящего в состав Муниципальной </w:t>
      </w:r>
      <w:proofErr w:type="gramStart"/>
      <w:r>
        <w:t>казны</w:t>
      </w:r>
      <w:proofErr w:type="gramEnd"/>
      <w:r>
        <w:t xml:space="preserve"> ЗАТО Железногорск, и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Перечень).</w:t>
      </w:r>
    </w:p>
    <w:p w:rsidR="00252C00" w:rsidRDefault="00252C00">
      <w:pPr>
        <w:pStyle w:val="ConsPlusNormal"/>
        <w:spacing w:before="220"/>
        <w:ind w:firstLine="540"/>
        <w:jc w:val="both"/>
      </w:pPr>
      <w:r>
        <w:t xml:space="preserve">1.2. Перечень формируется только из зданий и нежилых помещений, входящих в состав Муниципальной </w:t>
      </w:r>
      <w:proofErr w:type="gramStart"/>
      <w:r>
        <w:t>казны</w:t>
      </w:r>
      <w:proofErr w:type="gramEnd"/>
      <w:r>
        <w:t xml:space="preserve"> ЗАТО Железногорск, свободных от прав третьих лиц, за исключением имущественных прав некоммерческих организаций, не являющихся государственными и муниципальными учреждениями (далее - объекты) и утверждается постановлением Администрации ЗАТО г. Железногорск. Проект постановления готовит комитет по управлению муниципальным имуществом </w:t>
      </w:r>
      <w:proofErr w:type="gramStart"/>
      <w:r>
        <w:t>Администрации</w:t>
      </w:r>
      <w:proofErr w:type="gramEnd"/>
      <w:r>
        <w:t xml:space="preserve"> ЗАТО г. Железногорск (далее - Комитет).</w:t>
      </w:r>
    </w:p>
    <w:p w:rsidR="00252C00" w:rsidRDefault="00252C00">
      <w:pPr>
        <w:pStyle w:val="ConsPlusNormal"/>
        <w:spacing w:before="220"/>
        <w:ind w:firstLine="540"/>
        <w:jc w:val="both"/>
      </w:pPr>
      <w:r>
        <w:t xml:space="preserve">1.3. Формирование Перечня осуществляет </w:t>
      </w:r>
      <w:proofErr w:type="gramStart"/>
      <w:r>
        <w:t>Администрация</w:t>
      </w:r>
      <w:proofErr w:type="gramEnd"/>
      <w:r>
        <w:t xml:space="preserve"> ЗАТО г. Железногорск.</w:t>
      </w:r>
    </w:p>
    <w:p w:rsidR="00252C00" w:rsidRDefault="00252C00">
      <w:pPr>
        <w:pStyle w:val="ConsPlusNormal"/>
        <w:spacing w:before="220"/>
        <w:ind w:firstLine="540"/>
        <w:jc w:val="both"/>
      </w:pPr>
      <w:r>
        <w:t>1.4. Организационно-техническую работу по ведению Перечня, в том числе подготовку проекта постановления о внесении изменений и дополнений в него, осуществляет Комитет.</w:t>
      </w:r>
    </w:p>
    <w:p w:rsidR="00252C00" w:rsidRDefault="00252C00">
      <w:pPr>
        <w:pStyle w:val="ConsPlusNormal"/>
        <w:jc w:val="both"/>
      </w:pPr>
    </w:p>
    <w:p w:rsidR="00252C00" w:rsidRDefault="00252C00">
      <w:pPr>
        <w:pStyle w:val="ConsPlusNormal"/>
        <w:jc w:val="center"/>
        <w:outlineLvl w:val="1"/>
      </w:pPr>
      <w:r>
        <w:t>II. ПОРЯДОК ФОРМИРОВАНИЯ ПЕРЕЧНЯ</w:t>
      </w:r>
    </w:p>
    <w:p w:rsidR="00252C00" w:rsidRDefault="00252C00">
      <w:pPr>
        <w:pStyle w:val="ConsPlusNormal"/>
        <w:jc w:val="both"/>
      </w:pPr>
    </w:p>
    <w:p w:rsidR="00252C00" w:rsidRDefault="00252C00">
      <w:pPr>
        <w:pStyle w:val="ConsPlusNormal"/>
        <w:ind w:firstLine="540"/>
        <w:jc w:val="both"/>
      </w:pPr>
      <w:r>
        <w:t xml:space="preserve">2.1. </w:t>
      </w:r>
      <w:proofErr w:type="gramStart"/>
      <w:r>
        <w:t>Администрация</w:t>
      </w:r>
      <w:proofErr w:type="gramEnd"/>
      <w:r>
        <w:t xml:space="preserve"> ЗАТО г. Железногорск на основании данных Реестра муниципальной собственности определяет в составе имущества Муниципальной казны ЗАТО Железногорск объекты, которые могут быть предоставлены социально ориентированным некоммерческим организациям во владение и (или) в пользование на долгосрочной основе, и принимает решение о включении соответствующих объектов в Перечень.</w:t>
      </w:r>
    </w:p>
    <w:p w:rsidR="00252C00" w:rsidRDefault="00252C00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2.2. </w:t>
      </w:r>
      <w:proofErr w:type="gramStart"/>
      <w:r>
        <w:t>Администрация</w:t>
      </w:r>
      <w:proofErr w:type="gramEnd"/>
      <w:r>
        <w:t xml:space="preserve"> ЗАТО г. Железногорск исключает из Перечня объект в случае, если два раза подряд после размещения Комитетом в установленном порядке извещения о возможности предоставления объекта, включенного в Перечень, во владение и (или) в пользование социально ориентированным некоммерческим организациям в течение указанного в таком извещении срока не подано ни одного заявления о предоставлении объекта во владение и (или) в пользование.</w:t>
      </w:r>
    </w:p>
    <w:p w:rsidR="00252C00" w:rsidRDefault="00252C00">
      <w:pPr>
        <w:pStyle w:val="ConsPlusNormal"/>
        <w:spacing w:before="220"/>
        <w:ind w:firstLine="540"/>
        <w:jc w:val="both"/>
      </w:pPr>
      <w:r>
        <w:t xml:space="preserve">2.3. Решение </w:t>
      </w:r>
      <w:proofErr w:type="gramStart"/>
      <w:r>
        <w:t>Администрации</w:t>
      </w:r>
      <w:proofErr w:type="gramEnd"/>
      <w:r>
        <w:t xml:space="preserve"> ЗАТО г. Железногорск о включении объекта в Перечень или об исключении объекта из Перечня принимается в форме постановления.</w:t>
      </w:r>
    </w:p>
    <w:p w:rsidR="00252C00" w:rsidRDefault="00252C00">
      <w:pPr>
        <w:pStyle w:val="ConsPlusNormal"/>
        <w:jc w:val="both"/>
      </w:pPr>
    </w:p>
    <w:p w:rsidR="00252C00" w:rsidRDefault="00252C00">
      <w:pPr>
        <w:pStyle w:val="ConsPlusNormal"/>
        <w:jc w:val="center"/>
        <w:outlineLvl w:val="1"/>
      </w:pPr>
      <w:r>
        <w:t>III. ПОРЯДОК ВЕДЕНИЯ ПЕРЕЧНЯ</w:t>
      </w:r>
    </w:p>
    <w:p w:rsidR="00252C00" w:rsidRDefault="00252C00">
      <w:pPr>
        <w:pStyle w:val="ConsPlusNormal"/>
        <w:jc w:val="both"/>
      </w:pPr>
    </w:p>
    <w:p w:rsidR="00252C00" w:rsidRDefault="00252C00">
      <w:pPr>
        <w:pStyle w:val="ConsPlusNormal"/>
        <w:ind w:firstLine="540"/>
        <w:jc w:val="both"/>
      </w:pPr>
      <w:r>
        <w:t>3.1. Ведение перечня осуществляется Комитетом в электронном виде.</w:t>
      </w:r>
    </w:p>
    <w:p w:rsidR="00252C00" w:rsidRDefault="00252C00">
      <w:pPr>
        <w:pStyle w:val="ConsPlusNormal"/>
        <w:spacing w:before="220"/>
        <w:ind w:firstLine="540"/>
        <w:jc w:val="both"/>
      </w:pPr>
      <w:bookmarkStart w:id="2" w:name="P61"/>
      <w:bookmarkEnd w:id="2"/>
      <w:r>
        <w:t>3.2. В Перечень вносятся следующие сведения о включенном в него объекте:</w:t>
      </w:r>
    </w:p>
    <w:p w:rsidR="00252C00" w:rsidRDefault="00252C00">
      <w:pPr>
        <w:pStyle w:val="ConsPlusNormal"/>
        <w:spacing w:before="220"/>
        <w:ind w:firstLine="540"/>
        <w:jc w:val="both"/>
      </w:pPr>
      <w:r>
        <w:t>1) общая площадь объекта;</w:t>
      </w:r>
    </w:p>
    <w:p w:rsidR="00252C00" w:rsidRDefault="00252C00">
      <w:pPr>
        <w:pStyle w:val="ConsPlusNormal"/>
        <w:spacing w:before="220"/>
        <w:ind w:firstLine="540"/>
        <w:jc w:val="both"/>
      </w:pPr>
      <w:r>
        <w:t>2) адрес объекта (в случае отсутствия адреса - описание местоположения объекта);</w:t>
      </w:r>
    </w:p>
    <w:p w:rsidR="00252C00" w:rsidRDefault="00252C00">
      <w:pPr>
        <w:pStyle w:val="ConsPlusNormal"/>
        <w:spacing w:before="220"/>
        <w:ind w:firstLine="540"/>
        <w:jc w:val="both"/>
      </w:pPr>
      <w:r>
        <w:t>3) номер этажа, на котором расположен объект, описание местоположения этого объекта в пределах данного этажа или в пределах здания - для нежилого помещения;</w:t>
      </w:r>
    </w:p>
    <w:p w:rsidR="00252C00" w:rsidRDefault="00252C00">
      <w:pPr>
        <w:pStyle w:val="ConsPlusNormal"/>
        <w:spacing w:before="220"/>
        <w:ind w:firstLine="540"/>
        <w:jc w:val="both"/>
      </w:pPr>
      <w:r>
        <w:lastRenderedPageBreak/>
        <w:t>4) год ввода объекта в эксплуатацию (год ввода в эксплуатацию здания, в котором расположено нежилое помещение - для нежилого помещения);</w:t>
      </w:r>
    </w:p>
    <w:p w:rsidR="00252C00" w:rsidRDefault="00252C00">
      <w:pPr>
        <w:pStyle w:val="ConsPlusNormal"/>
        <w:spacing w:before="220"/>
        <w:ind w:firstLine="540"/>
        <w:jc w:val="both"/>
      </w:pPr>
      <w:r>
        <w:t>5) сведения об ограничениях (обременениях) в отношении объекта:</w:t>
      </w:r>
    </w:p>
    <w:p w:rsidR="00252C00" w:rsidRDefault="00252C00">
      <w:pPr>
        <w:pStyle w:val="ConsPlusNormal"/>
        <w:spacing w:before="220"/>
        <w:ind w:firstLine="540"/>
        <w:jc w:val="both"/>
      </w:pPr>
      <w:r>
        <w:t>а) вид ограничения (обременения);</w:t>
      </w:r>
    </w:p>
    <w:p w:rsidR="00252C00" w:rsidRDefault="00252C00">
      <w:pPr>
        <w:pStyle w:val="ConsPlusNormal"/>
        <w:spacing w:before="220"/>
        <w:ind w:firstLine="540"/>
        <w:jc w:val="both"/>
      </w:pPr>
      <w:r>
        <w:t>б) содержание ограничения (обременения);</w:t>
      </w:r>
    </w:p>
    <w:p w:rsidR="00252C00" w:rsidRDefault="00252C00">
      <w:pPr>
        <w:pStyle w:val="ConsPlusNormal"/>
        <w:spacing w:before="220"/>
        <w:ind w:firstLine="540"/>
        <w:jc w:val="both"/>
      </w:pPr>
      <w:r>
        <w:t>в) срок действия ограничения (обременения);</w:t>
      </w:r>
    </w:p>
    <w:p w:rsidR="00252C00" w:rsidRDefault="00252C00">
      <w:pPr>
        <w:pStyle w:val="ConsPlusNormal"/>
        <w:spacing w:before="220"/>
        <w:ind w:firstLine="540"/>
        <w:jc w:val="both"/>
      </w:pPr>
      <w:r>
        <w:t>г) сведения о лицах (если имеются), в пользу которых установлено ограничение (обременение), а именно: полное наименование, местонахождение, основной государственный регистрационный номер и идентификационный номер налогоплательщика.</w:t>
      </w:r>
    </w:p>
    <w:p w:rsidR="00252C00" w:rsidRDefault="00252C00">
      <w:pPr>
        <w:pStyle w:val="ConsPlusNormal"/>
        <w:spacing w:before="220"/>
        <w:ind w:firstLine="540"/>
        <w:jc w:val="both"/>
      </w:pPr>
      <w:r>
        <w:t xml:space="preserve">3.3. Сведения об объекте, указанные в </w:t>
      </w:r>
      <w:hyperlink w:anchor="P61" w:history="1">
        <w:r>
          <w:rPr>
            <w:color w:val="0000FF"/>
          </w:rPr>
          <w:t>пункте 3.2</w:t>
        </w:r>
      </w:hyperlink>
      <w:r>
        <w:t xml:space="preserve"> настоящего Порядка, вносятся в Перечень в течение 3 рабочих дней со дня принятия </w:t>
      </w:r>
      <w:proofErr w:type="gramStart"/>
      <w:r>
        <w:t>Администрацией</w:t>
      </w:r>
      <w:proofErr w:type="gramEnd"/>
      <w:r>
        <w:t xml:space="preserve"> ЗАТО г. Железногорск решения о включении этого объекта в Перечень.</w:t>
      </w:r>
    </w:p>
    <w:p w:rsidR="00252C00" w:rsidRDefault="00252C00">
      <w:pPr>
        <w:pStyle w:val="ConsPlusNormal"/>
        <w:spacing w:before="220"/>
        <w:ind w:firstLine="540"/>
        <w:jc w:val="both"/>
      </w:pPr>
      <w:r>
        <w:t xml:space="preserve">Сведения об объекте, указанные в </w:t>
      </w:r>
      <w:hyperlink w:anchor="P61" w:history="1">
        <w:r>
          <w:rPr>
            <w:color w:val="0000FF"/>
          </w:rPr>
          <w:t>пункте 3.2</w:t>
        </w:r>
      </w:hyperlink>
      <w:r>
        <w:t xml:space="preserve"> настоящего Порядка, исключаются из Перечня в течение 3 рабочих дней со дня принятия </w:t>
      </w:r>
      <w:proofErr w:type="gramStart"/>
      <w:r>
        <w:t>Администрацией</w:t>
      </w:r>
      <w:proofErr w:type="gramEnd"/>
      <w:r>
        <w:t xml:space="preserve"> ЗАТО г. Железногорск решения об исключении этого объекта из Перечня в соответствии с </w:t>
      </w:r>
      <w:hyperlink w:anchor="P55" w:history="1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252C00" w:rsidRDefault="00252C00">
      <w:pPr>
        <w:pStyle w:val="ConsPlusNormal"/>
        <w:jc w:val="both"/>
      </w:pPr>
    </w:p>
    <w:p w:rsidR="00252C00" w:rsidRDefault="00252C00">
      <w:pPr>
        <w:pStyle w:val="ConsPlusNormal"/>
        <w:jc w:val="center"/>
        <w:outlineLvl w:val="1"/>
      </w:pPr>
      <w:r>
        <w:t>IV. ПОРЯДОК ОБЯЗАТЕЛЬНОГО ОПУБЛИКОВАНИЯ ПЕРЕЧНЯ</w:t>
      </w:r>
    </w:p>
    <w:p w:rsidR="00252C00" w:rsidRDefault="00252C00">
      <w:pPr>
        <w:pStyle w:val="ConsPlusNormal"/>
        <w:jc w:val="both"/>
      </w:pPr>
    </w:p>
    <w:p w:rsidR="00252C00" w:rsidRDefault="00252C00">
      <w:pPr>
        <w:pStyle w:val="ConsPlusNormal"/>
        <w:ind w:firstLine="540"/>
        <w:jc w:val="both"/>
      </w:pPr>
      <w:r>
        <w:t>4.1. Перечень подлежит обязательному опубликованию в газете "Город и горожане", а также размещению в информационно-телекоммуникационной сети Интернет на официальном сайте муниципального образования "Закрытое административно-территориальное образование Железногорск Красноярского края" www.admk26.ru и обновляется не реже одного раза в месяц.</w:t>
      </w:r>
    </w:p>
    <w:p w:rsidR="00252C00" w:rsidRDefault="00252C00">
      <w:pPr>
        <w:pStyle w:val="ConsPlusNormal"/>
        <w:jc w:val="both"/>
      </w:pPr>
    </w:p>
    <w:p w:rsidR="00252C00" w:rsidRDefault="00252C00">
      <w:pPr>
        <w:pStyle w:val="ConsPlusNormal"/>
        <w:jc w:val="both"/>
      </w:pPr>
    </w:p>
    <w:p w:rsidR="00252C00" w:rsidRDefault="00252C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CD9" w:rsidRDefault="00AC7CD9"/>
    <w:sectPr w:rsidR="00AC7CD9" w:rsidSect="0020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252C00"/>
    <w:rsid w:val="00252C00"/>
    <w:rsid w:val="00AC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C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DD57E218EB8632300E30A5027A9F5170FAA0CC27A7D1166AAD3A957D2C3E7191626678624E4B7307E9395B15A9AFC167x4U7E" TargetMode="External"/><Relationship Id="rId5" Type="http://schemas.openxmlformats.org/officeDocument/2006/relationships/hyperlink" Target="consultantplus://offline/ref=13DD57E218EB8632300E2EA81416C05E70F4FAC420A0D3453EFD3CC2227C3824C32238213102007E02FF255B10xBU7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Skripchenkova</dc:creator>
  <cp:lastModifiedBy>Skripchenkova</cp:lastModifiedBy>
  <cp:revision>1</cp:revision>
  <dcterms:created xsi:type="dcterms:W3CDTF">2020-07-28T04:20:00Z</dcterms:created>
  <dcterms:modified xsi:type="dcterms:W3CDTF">2020-07-28T04:21:00Z</dcterms:modified>
</cp:coreProperties>
</file>