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CF7530">
        <w:rPr>
          <w:rFonts w:eastAsia="Calibri"/>
          <w:b/>
          <w:color w:val="000000"/>
        </w:rPr>
        <w:t>127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02.05</w:t>
      </w:r>
      <w:r w:rsidR="00240682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15</w:t>
      </w:r>
      <w:r w:rsidR="007927DC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>помещения № 15/</w:t>
      </w:r>
      <w:r w:rsidR="007927D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66625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66625E" w:rsidRPr="00F30899" w:rsidRDefault="0066625E" w:rsidP="0066625E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помещение</w:t>
      </w:r>
      <w:r w:rsidRPr="00F30899">
        <w:t>;</w:t>
      </w:r>
    </w:p>
    <w:p w:rsidR="0066625E" w:rsidRPr="00F30899" w:rsidRDefault="0066625E" w:rsidP="0066625E">
      <w:pPr>
        <w:ind w:left="360"/>
        <w:jc w:val="both"/>
      </w:pPr>
      <w:proofErr w:type="gramStart"/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7927DC">
        <w:t>3</w:t>
      </w:r>
      <w:r w:rsidRPr="00F30899">
        <w:t>.</w:t>
      </w:r>
      <w:proofErr w:type="gramEnd"/>
    </w:p>
    <w:p w:rsidR="0066625E" w:rsidRPr="00F30899" w:rsidRDefault="0066625E" w:rsidP="0066625E">
      <w:pPr>
        <w:ind w:firstLine="284"/>
        <w:jc w:val="both"/>
      </w:pPr>
      <w:r w:rsidRPr="00F30899">
        <w:rPr>
          <w:b/>
        </w:rPr>
        <w:t xml:space="preserve"> Площадь – </w:t>
      </w:r>
      <w:r w:rsidR="007927DC">
        <w:t>18,0</w:t>
      </w:r>
      <w:r>
        <w:t xml:space="preserve"> </w:t>
      </w:r>
      <w:r w:rsidRPr="00F30899">
        <w:t>кв. метров;</w:t>
      </w:r>
    </w:p>
    <w:p w:rsidR="0066625E" w:rsidRDefault="0066625E" w:rsidP="0066625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66625E" w:rsidRPr="006E4E18" w:rsidRDefault="0066625E" w:rsidP="0066625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66625E" w:rsidRPr="002137AC" w:rsidRDefault="0066625E" w:rsidP="0066625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7927DC" w:rsidRDefault="007927DC" w:rsidP="007927D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7927DC" w:rsidRPr="00EF1190" w:rsidRDefault="007927DC" w:rsidP="007927D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27.12.2021, 18.07.2022, 24.10.2022) в связи с отсутствием заявок на участие в продаже.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927DC">
        <w:t>216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lastRenderedPageBreak/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6625E">
        <w:rPr>
          <w:b/>
        </w:rPr>
        <w:t>06</w:t>
      </w:r>
      <w:r w:rsidRPr="00137102">
        <w:rPr>
          <w:b/>
        </w:rPr>
        <w:t xml:space="preserve">» </w:t>
      </w:r>
      <w:r w:rsidR="00240682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6625E">
        <w:rPr>
          <w:b/>
        </w:rPr>
        <w:t>25</w:t>
      </w:r>
      <w:r w:rsidRPr="00137102">
        <w:rPr>
          <w:b/>
        </w:rPr>
        <w:t xml:space="preserve">» </w:t>
      </w:r>
      <w:r w:rsidR="0066625E">
        <w:rPr>
          <w:b/>
        </w:rPr>
        <w:t>июня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6625E">
        <w:rPr>
          <w:b/>
        </w:rPr>
        <w:t>26</w:t>
      </w:r>
      <w:r w:rsidRPr="00137102">
        <w:rPr>
          <w:b/>
        </w:rPr>
        <w:t xml:space="preserve">» </w:t>
      </w:r>
      <w:r w:rsidR="0066625E">
        <w:rPr>
          <w:b/>
        </w:rPr>
        <w:t>июн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7927DC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66625E">
        <w:rPr>
          <w:b/>
        </w:rPr>
        <w:t>28</w:t>
      </w:r>
      <w:r w:rsidRPr="00137102">
        <w:rPr>
          <w:b/>
        </w:rPr>
        <w:t xml:space="preserve">» </w:t>
      </w:r>
      <w:r w:rsidR="0066625E">
        <w:rPr>
          <w:b/>
        </w:rPr>
        <w:t>июн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 xml:space="preserve">ретенденте и </w:t>
      </w:r>
      <w:r>
        <w:rPr>
          <w:bCs/>
          <w:color w:val="000000"/>
        </w:rPr>
        <w:lastRenderedPageBreak/>
        <w:t>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7927DC">
        <w:rPr>
          <w:b/>
        </w:rPr>
        <w:t>21 6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7927DC">
        <w:rPr>
          <w:rFonts w:eastAsia="Calibri"/>
          <w:b/>
        </w:rPr>
        <w:t>два</w:t>
      </w:r>
      <w:r w:rsidR="0066625E">
        <w:rPr>
          <w:rFonts w:eastAsia="Calibri"/>
          <w:b/>
        </w:rPr>
        <w:t>дцат</w:t>
      </w:r>
      <w:r w:rsidR="00143370">
        <w:rPr>
          <w:rFonts w:eastAsia="Calibri"/>
          <w:b/>
        </w:rPr>
        <w:t>ь</w:t>
      </w:r>
      <w:r w:rsidR="00313A03">
        <w:rPr>
          <w:rFonts w:eastAsia="Calibri"/>
          <w:b/>
        </w:rPr>
        <w:t xml:space="preserve"> </w:t>
      </w:r>
      <w:r w:rsidR="007927DC">
        <w:rPr>
          <w:rFonts w:eastAsia="Calibri"/>
          <w:b/>
        </w:rPr>
        <w:t>одна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927DC">
        <w:rPr>
          <w:rFonts w:eastAsia="Calibri"/>
          <w:b/>
        </w:rPr>
        <w:t>а шестьсот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F7B0E">
        <w:t>помещения № 15/</w:t>
      </w:r>
      <w:r w:rsidR="007927DC">
        <w:t>3</w:t>
      </w:r>
      <w:r w:rsidR="008F7B0E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</w:t>
      </w:r>
      <w:r w:rsidR="009C6D0F" w:rsidRPr="00651632">
        <w:lastRenderedPageBreak/>
        <w:t xml:space="preserve">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8F7B0E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BB2137">
      <w:pPr>
        <w:pStyle w:val="36"/>
        <w:shd w:val="clear" w:color="auto" w:fill="FFFFFF"/>
        <w:ind w:firstLine="567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7927DC">
        <w:rPr>
          <w:b/>
        </w:rPr>
        <w:t>10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7927DC">
        <w:rPr>
          <w:rFonts w:eastAsia="Calibri"/>
          <w:b/>
        </w:rPr>
        <w:t>дес</w:t>
      </w:r>
      <w:r w:rsidR="008F7B0E">
        <w:rPr>
          <w:rFonts w:eastAsia="Calibri"/>
          <w:b/>
        </w:rPr>
        <w:t>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lastRenderedPageBreak/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</w:t>
      </w:r>
      <w:r w:rsidRPr="003E2A9E">
        <w:lastRenderedPageBreak/>
        <w:t>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BB213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B42DCB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BB2137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1632"/>
    <w:rsid w:val="006546CC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A390-26EA-43FE-98A4-790AD39C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17</cp:revision>
  <cp:lastPrinted>2021-07-09T08:30:00Z</cp:lastPrinted>
  <dcterms:created xsi:type="dcterms:W3CDTF">2022-07-21T03:57:00Z</dcterms:created>
  <dcterms:modified xsi:type="dcterms:W3CDTF">2023-05-03T03:29:00Z</dcterms:modified>
</cp:coreProperties>
</file>