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1" w:rightFromText="181" w:vertAnchor="page" w:horzAnchor="margin" w:tblpX="642" w:tblpY="345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6A6A7A" w:rsidRPr="006A6A7A" w:rsidTr="004F0E31">
        <w:tc>
          <w:tcPr>
            <w:tcW w:w="3369" w:type="dxa"/>
          </w:tcPr>
          <w:p w:rsidR="006A6A7A" w:rsidRPr="006A6A7A" w:rsidRDefault="006A6A7A" w:rsidP="00B26B3D">
            <w:pPr>
              <w:spacing w:line="276" w:lineRule="auto"/>
            </w:pPr>
          </w:p>
        </w:tc>
      </w:tr>
    </w:tbl>
    <w:p w:rsidR="00E54DB6" w:rsidRPr="003E6C5A" w:rsidRDefault="00E54DB6" w:rsidP="003E6C5A">
      <w:pPr>
        <w:spacing w:line="360" w:lineRule="auto"/>
        <w:rPr>
          <w:bCs/>
          <w:lang w:val="en-US"/>
        </w:rPr>
      </w:pPr>
    </w:p>
    <w:p w:rsidR="00A4662B" w:rsidRDefault="00696BA0" w:rsidP="00696BA0">
      <w:pPr>
        <w:spacing w:after="120"/>
        <w:jc w:val="center"/>
      </w:pPr>
      <w:r>
        <w:rPr>
          <w:rFonts w:eastAsia="Calibri"/>
        </w:rPr>
        <w:t>Реестр мер поддержки промышленности</w:t>
      </w:r>
      <w:r w:rsidR="00F9290F">
        <w:rPr>
          <w:rFonts w:eastAsia="Calibri"/>
        </w:rPr>
        <w:t>,</w:t>
      </w:r>
      <w:r>
        <w:rPr>
          <w:rFonts w:eastAsia="Calibri"/>
        </w:rPr>
        <w:t xml:space="preserve"> реализуемых Фондом развития промышленности</w:t>
      </w:r>
    </w:p>
    <w:tbl>
      <w:tblPr>
        <w:tblStyle w:val="ae"/>
        <w:tblW w:w="14596" w:type="dxa"/>
        <w:tblLook w:val="04A0"/>
      </w:tblPr>
      <w:tblGrid>
        <w:gridCol w:w="474"/>
        <w:gridCol w:w="14122"/>
      </w:tblGrid>
      <w:tr w:rsidR="0064079A" w:rsidTr="00696BA0">
        <w:trPr>
          <w:tblHeader/>
        </w:trPr>
        <w:tc>
          <w:tcPr>
            <w:tcW w:w="474" w:type="dxa"/>
            <w:shd w:val="pct15" w:color="auto" w:fill="auto"/>
          </w:tcPr>
          <w:p w:rsidR="0064079A" w:rsidRDefault="0064079A" w:rsidP="0064079A">
            <w:pPr>
              <w:rPr>
                <w:b/>
                <w:bCs/>
              </w:rPr>
            </w:pPr>
            <w:r>
              <w:t>№</w:t>
            </w:r>
          </w:p>
        </w:tc>
        <w:tc>
          <w:tcPr>
            <w:tcW w:w="14122" w:type="dxa"/>
            <w:shd w:val="pct15" w:color="auto" w:fill="auto"/>
          </w:tcPr>
          <w:p w:rsidR="0064079A" w:rsidRDefault="0064079A" w:rsidP="0064079A">
            <w:pPr>
              <w:jc w:val="center"/>
            </w:pP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меры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</w:p>
          <w:p w:rsidR="007D789D" w:rsidRDefault="007D789D" w:rsidP="0064079A">
            <w:pPr>
              <w:jc w:val="center"/>
              <w:rPr>
                <w:b/>
                <w:bCs/>
              </w:rPr>
            </w:pPr>
          </w:p>
        </w:tc>
      </w:tr>
      <w:tr w:rsidR="0064079A" w:rsidTr="00291444">
        <w:trPr>
          <w:trHeight w:val="3861"/>
        </w:trPr>
        <w:tc>
          <w:tcPr>
            <w:tcW w:w="474" w:type="dxa"/>
          </w:tcPr>
          <w:p w:rsidR="0064079A" w:rsidRPr="0064079A" w:rsidRDefault="0064079A" w:rsidP="0064079A">
            <w:pPr>
              <w:pStyle w:val="af9"/>
              <w:numPr>
                <w:ilvl w:val="0"/>
                <w:numId w:val="13"/>
              </w:numPr>
              <w:ind w:left="311"/>
              <w:rPr>
                <w:b/>
                <w:bCs/>
              </w:rPr>
            </w:pPr>
          </w:p>
        </w:tc>
        <w:tc>
          <w:tcPr>
            <w:tcW w:w="14122" w:type="dxa"/>
          </w:tcPr>
          <w:p w:rsidR="0064079A" w:rsidRPr="0063626D" w:rsidRDefault="0064079A" w:rsidP="0064079A">
            <w:pPr>
              <w:autoSpaceDE w:val="0"/>
              <w:autoSpaceDN w:val="0"/>
              <w:adjustRightInd w:val="0"/>
              <w:spacing w:after="120"/>
              <w:ind w:left="-16"/>
              <w:jc w:val="center"/>
              <w:rPr>
                <w:lang w:val="ru-RU"/>
              </w:rPr>
            </w:pPr>
            <w:r w:rsidRPr="0063626D">
              <w:rPr>
                <w:lang w:val="ru-RU"/>
              </w:rPr>
              <w:t>Программа льготного займа "Проекты развития"</w:t>
            </w:r>
          </w:p>
          <w:p w:rsidR="0064079A" w:rsidRPr="0063626D" w:rsidRDefault="0064079A" w:rsidP="0064079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Льготное заемное финансирование проектов, реализуемых по приоритетным направлениям российской промышленности и направленных на производство новой конкурентоспособной и высокотехнологичной продукции гражданского назначения с импортозамещающим или экспортным потенциалом.</w:t>
            </w:r>
            <w:r w:rsidRPr="0063626D">
              <w:rPr>
                <w:lang w:val="ru-RU"/>
              </w:rPr>
              <w:br/>
            </w:r>
          </w:p>
          <w:p w:rsidR="0064079A" w:rsidRPr="00F34F3B" w:rsidRDefault="0064079A" w:rsidP="0064079A">
            <w:pPr>
              <w:autoSpaceDE w:val="0"/>
              <w:autoSpaceDN w:val="0"/>
              <w:adjustRightInd w:val="0"/>
            </w:pPr>
            <w:proofErr w:type="spellStart"/>
            <w:r w:rsidRPr="00F34F3B">
              <w:t>Основные</w:t>
            </w:r>
            <w:proofErr w:type="spellEnd"/>
            <w:r w:rsidRPr="00F34F3B">
              <w:t xml:space="preserve"> </w:t>
            </w:r>
            <w:proofErr w:type="spellStart"/>
            <w:r w:rsidRPr="00F34F3B">
              <w:t>условия</w:t>
            </w:r>
            <w:proofErr w:type="spellEnd"/>
            <w:r w:rsidRPr="00F34F3B">
              <w:t>:</w:t>
            </w:r>
          </w:p>
          <w:p w:rsidR="0064079A" w:rsidRDefault="0064079A" w:rsidP="0064079A">
            <w:pPr>
              <w:pStyle w:val="af9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911"/>
            </w:pPr>
            <w:proofErr w:type="spellStart"/>
            <w:r w:rsidRPr="008B17C7">
              <w:t>Сумма</w:t>
            </w:r>
            <w:proofErr w:type="spellEnd"/>
            <w:r w:rsidRPr="008B17C7">
              <w:t xml:space="preserve"> </w:t>
            </w:r>
            <w:proofErr w:type="spellStart"/>
            <w:r w:rsidRPr="008B17C7">
              <w:t>займа</w:t>
            </w:r>
            <w:proofErr w:type="spellEnd"/>
            <w:r w:rsidRPr="008B17C7">
              <w:t xml:space="preserve"> – 50-</w:t>
            </w:r>
            <w:r>
              <w:t xml:space="preserve">500 млн </w:t>
            </w:r>
            <w:proofErr w:type="spellStart"/>
            <w:r>
              <w:t>рублей</w:t>
            </w:r>
            <w:proofErr w:type="spellEnd"/>
            <w:r>
              <w:t>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911"/>
              <w:rPr>
                <w:lang w:val="ru-RU"/>
              </w:rPr>
            </w:pPr>
            <w:r w:rsidRPr="0063626D">
              <w:rPr>
                <w:lang w:val="ru-RU"/>
              </w:rPr>
              <w:t>Срок займа – не более 5 лет.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911"/>
              <w:rPr>
                <w:lang w:val="ru-RU"/>
              </w:rPr>
            </w:pPr>
            <w:r w:rsidRPr="0063626D">
              <w:rPr>
                <w:lang w:val="ru-RU"/>
              </w:rPr>
              <w:t>Общий бюджет проекта – от 100 млн рублей.</w:t>
            </w:r>
          </w:p>
          <w:p w:rsidR="00923EB9" w:rsidRPr="00923EB9" w:rsidRDefault="0064079A" w:rsidP="00923EB9">
            <w:pPr>
              <w:pStyle w:val="af9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911"/>
              <w:rPr>
                <w:b/>
                <w:bCs/>
                <w:lang w:val="ru-RU"/>
              </w:rPr>
            </w:pPr>
            <w:r w:rsidRPr="0063626D">
              <w:rPr>
                <w:lang w:val="ru-RU"/>
              </w:rPr>
              <w:t>Софинансирование со стороны заявителя, частных инвесторов или банков – не менее 50% бюджета проекта.</w:t>
            </w:r>
          </w:p>
          <w:p w:rsidR="0064079A" w:rsidRPr="00923EB9" w:rsidRDefault="00923EB9" w:rsidP="00923EB9">
            <w:pPr>
              <w:pStyle w:val="af9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911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Процентная </w:t>
            </w:r>
            <w:r w:rsidR="0064079A" w:rsidRPr="0063626D">
              <w:rPr>
                <w:lang w:val="ru-RU"/>
              </w:rPr>
              <w:t>ставка – 3 % годовых (в первые 3 года займа  при предоставлении банковской гарантии) и 5 % годовых (при других видах обеспечения)</w:t>
            </w:r>
          </w:p>
        </w:tc>
      </w:tr>
      <w:tr w:rsidR="0064079A" w:rsidTr="005238C0">
        <w:trPr>
          <w:trHeight w:val="3257"/>
        </w:trPr>
        <w:tc>
          <w:tcPr>
            <w:tcW w:w="474" w:type="dxa"/>
          </w:tcPr>
          <w:p w:rsidR="0064079A" w:rsidRPr="0064079A" w:rsidRDefault="0064079A" w:rsidP="0064079A">
            <w:pPr>
              <w:pStyle w:val="af9"/>
              <w:numPr>
                <w:ilvl w:val="0"/>
                <w:numId w:val="13"/>
              </w:numPr>
              <w:ind w:left="311"/>
              <w:rPr>
                <w:b/>
                <w:bCs/>
                <w:lang w:val="ru-RU"/>
              </w:rPr>
            </w:pPr>
          </w:p>
        </w:tc>
        <w:tc>
          <w:tcPr>
            <w:tcW w:w="14122" w:type="dxa"/>
          </w:tcPr>
          <w:p w:rsidR="0064079A" w:rsidRPr="0063626D" w:rsidRDefault="0064079A" w:rsidP="0064079A">
            <w:pPr>
              <w:autoSpaceDE w:val="0"/>
              <w:autoSpaceDN w:val="0"/>
              <w:adjustRightInd w:val="0"/>
              <w:spacing w:after="120"/>
              <w:ind w:left="-16"/>
              <w:jc w:val="center"/>
              <w:rPr>
                <w:lang w:val="ru-RU"/>
              </w:rPr>
            </w:pPr>
            <w:r w:rsidRPr="0063626D">
              <w:rPr>
                <w:lang w:val="ru-RU"/>
              </w:rPr>
              <w:t>Программа льготного займа "Лизинговые проекты"</w:t>
            </w:r>
          </w:p>
          <w:p w:rsidR="0064079A" w:rsidRPr="0064079A" w:rsidRDefault="0064079A" w:rsidP="0064079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Льготное заемное финансирование на уплату части авансового платежа по договору лизинга промышленного оборудования.</w:t>
            </w:r>
            <w:r w:rsidRPr="0063626D">
              <w:rPr>
                <w:lang w:val="ru-RU"/>
              </w:rPr>
              <w:br/>
            </w:r>
            <w:r w:rsidRPr="0063626D">
              <w:rPr>
                <w:lang w:val="ru-RU"/>
              </w:rPr>
              <w:br/>
            </w:r>
            <w:r w:rsidRPr="0064079A">
              <w:rPr>
                <w:lang w:val="ru-RU"/>
              </w:rPr>
              <w:t>Основные условия:</w:t>
            </w:r>
          </w:p>
          <w:p w:rsidR="0064079A" w:rsidRDefault="0064079A" w:rsidP="0064079A">
            <w:pPr>
              <w:pStyle w:val="af9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proofErr w:type="spellStart"/>
            <w:r w:rsidRPr="008B17C7">
              <w:t>Су</w:t>
            </w:r>
            <w:r>
              <w:t>мма</w:t>
            </w:r>
            <w:proofErr w:type="spellEnd"/>
            <w:r>
              <w:t xml:space="preserve"> </w:t>
            </w:r>
            <w:proofErr w:type="spellStart"/>
            <w:r>
              <w:t>займа</w:t>
            </w:r>
            <w:proofErr w:type="spellEnd"/>
            <w:r>
              <w:t xml:space="preserve"> – 5-500 млн </w:t>
            </w:r>
            <w:proofErr w:type="spellStart"/>
            <w:r>
              <w:t>рублей</w:t>
            </w:r>
            <w:proofErr w:type="spellEnd"/>
            <w:r>
              <w:t>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Срок займа – не более 5 лет.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Общий бюджет проекта – от 20 млн рублей.</w:t>
            </w:r>
          </w:p>
          <w:p w:rsidR="00923EB9" w:rsidRPr="00923EB9" w:rsidRDefault="0064079A" w:rsidP="00923EB9">
            <w:pPr>
              <w:pStyle w:val="af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63626D">
              <w:rPr>
                <w:lang w:val="ru-RU"/>
              </w:rPr>
              <w:t>Софинансирование первоначального взноса со стороны заявителя – не менее 10%.</w:t>
            </w:r>
          </w:p>
          <w:p w:rsidR="0064079A" w:rsidRPr="00923EB9" w:rsidRDefault="00923EB9" w:rsidP="00923EB9">
            <w:pPr>
              <w:pStyle w:val="af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923EB9">
              <w:rPr>
                <w:lang w:val="ru-RU"/>
              </w:rPr>
              <w:t>Процентная</w:t>
            </w:r>
            <w:r w:rsidR="0064079A" w:rsidRPr="00923EB9">
              <w:rPr>
                <w:lang w:val="ru-RU"/>
              </w:rPr>
              <w:t xml:space="preserve"> ставка - 1 % годовых.</w:t>
            </w:r>
          </w:p>
        </w:tc>
      </w:tr>
    </w:tbl>
    <w:p w:rsidR="00291444" w:rsidRPr="003E6C5A" w:rsidRDefault="00291444">
      <w:pPr>
        <w:rPr>
          <w:lang w:val="en-US"/>
        </w:rPr>
      </w:pPr>
    </w:p>
    <w:tbl>
      <w:tblPr>
        <w:tblStyle w:val="ae"/>
        <w:tblW w:w="14596" w:type="dxa"/>
        <w:tblLook w:val="04A0"/>
      </w:tblPr>
      <w:tblGrid>
        <w:gridCol w:w="474"/>
        <w:gridCol w:w="14122"/>
      </w:tblGrid>
      <w:tr w:rsidR="00B96BAF" w:rsidTr="00B96BAF">
        <w:tc>
          <w:tcPr>
            <w:tcW w:w="474" w:type="dxa"/>
            <w:shd w:val="pct15" w:color="auto" w:fill="auto"/>
          </w:tcPr>
          <w:p w:rsidR="00B96BAF" w:rsidRPr="00B96BAF" w:rsidRDefault="00B96BAF" w:rsidP="00B96BAF">
            <w:r>
              <w:t>№</w:t>
            </w:r>
          </w:p>
        </w:tc>
        <w:tc>
          <w:tcPr>
            <w:tcW w:w="14122" w:type="dxa"/>
            <w:shd w:val="pct15" w:color="auto" w:fill="auto"/>
          </w:tcPr>
          <w:p w:rsidR="00B96BAF" w:rsidRDefault="00B96BAF" w:rsidP="00B96BAF">
            <w:pPr>
              <w:jc w:val="center"/>
            </w:pP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меры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</w:p>
          <w:p w:rsidR="00B96BAF" w:rsidRPr="0064079A" w:rsidRDefault="00B96BAF" w:rsidP="00B96BAF">
            <w:pPr>
              <w:autoSpaceDE w:val="0"/>
              <w:autoSpaceDN w:val="0"/>
              <w:adjustRightInd w:val="0"/>
              <w:spacing w:after="120"/>
              <w:ind w:left="-16"/>
              <w:jc w:val="center"/>
            </w:pPr>
          </w:p>
        </w:tc>
      </w:tr>
      <w:tr w:rsidR="0064079A" w:rsidTr="00696BA0">
        <w:tc>
          <w:tcPr>
            <w:tcW w:w="474" w:type="dxa"/>
          </w:tcPr>
          <w:p w:rsidR="0064079A" w:rsidRPr="00923EB9" w:rsidRDefault="0064079A" w:rsidP="0064079A">
            <w:pPr>
              <w:pStyle w:val="af9"/>
              <w:numPr>
                <w:ilvl w:val="0"/>
                <w:numId w:val="13"/>
              </w:numPr>
              <w:ind w:left="311"/>
              <w:rPr>
                <w:b/>
                <w:bCs/>
                <w:lang w:val="ru-RU"/>
              </w:rPr>
            </w:pPr>
          </w:p>
        </w:tc>
        <w:tc>
          <w:tcPr>
            <w:tcW w:w="14122" w:type="dxa"/>
          </w:tcPr>
          <w:p w:rsidR="0064079A" w:rsidRPr="0064079A" w:rsidRDefault="0064079A" w:rsidP="0064079A">
            <w:pPr>
              <w:autoSpaceDE w:val="0"/>
              <w:autoSpaceDN w:val="0"/>
              <w:adjustRightInd w:val="0"/>
              <w:spacing w:after="120"/>
              <w:ind w:left="-16"/>
              <w:jc w:val="center"/>
              <w:rPr>
                <w:lang w:val="ru-RU"/>
              </w:rPr>
            </w:pPr>
            <w:r w:rsidRPr="0064079A">
              <w:rPr>
                <w:lang w:val="ru-RU"/>
              </w:rPr>
              <w:t>Программа льготного займа "Станкостроение"</w:t>
            </w:r>
          </w:p>
          <w:p w:rsidR="0064079A" w:rsidRPr="0063626D" w:rsidRDefault="0064079A" w:rsidP="0064079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 xml:space="preserve">Льготное заемное финансирование проектов, направленных на производство </w:t>
            </w:r>
            <w:proofErr w:type="spellStart"/>
            <w:r w:rsidRPr="0063626D">
              <w:rPr>
                <w:lang w:val="ru-RU"/>
              </w:rPr>
              <w:t>станкоинструментальной</w:t>
            </w:r>
            <w:proofErr w:type="spellEnd"/>
            <w:r w:rsidRPr="0063626D">
              <w:rPr>
                <w:lang w:val="ru-RU"/>
              </w:rPr>
              <w:t xml:space="preserve"> продукции гражданского назначения с импортозамещающим или экспортным потенциалом.</w:t>
            </w:r>
          </w:p>
          <w:p w:rsidR="00923EB9" w:rsidRPr="00A37284" w:rsidRDefault="00923EB9" w:rsidP="0064079A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64079A" w:rsidRPr="00F34F3B" w:rsidRDefault="0064079A" w:rsidP="0064079A">
            <w:pPr>
              <w:autoSpaceDE w:val="0"/>
              <w:autoSpaceDN w:val="0"/>
              <w:adjustRightInd w:val="0"/>
            </w:pPr>
            <w:proofErr w:type="spellStart"/>
            <w:r w:rsidRPr="00F34F3B">
              <w:t>Основные</w:t>
            </w:r>
            <w:proofErr w:type="spellEnd"/>
            <w:r w:rsidRPr="00F34F3B">
              <w:t xml:space="preserve"> </w:t>
            </w:r>
            <w:proofErr w:type="spellStart"/>
            <w:r w:rsidRPr="00F34F3B">
              <w:t>условия</w:t>
            </w:r>
            <w:proofErr w:type="spellEnd"/>
            <w:r w:rsidRPr="00F34F3B">
              <w:t>:</w:t>
            </w:r>
          </w:p>
          <w:p w:rsidR="0064079A" w:rsidRDefault="0064079A" w:rsidP="0064079A">
            <w:pPr>
              <w:pStyle w:val="af9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proofErr w:type="spellStart"/>
            <w:r w:rsidRPr="008B17C7">
              <w:t>Сумма</w:t>
            </w:r>
            <w:proofErr w:type="spellEnd"/>
            <w:r w:rsidRPr="008B17C7">
              <w:t xml:space="preserve"> </w:t>
            </w:r>
            <w:proofErr w:type="spellStart"/>
            <w:r w:rsidRPr="008B17C7">
              <w:t>займа</w:t>
            </w:r>
            <w:proofErr w:type="spellEnd"/>
            <w:r w:rsidRPr="008B17C7">
              <w:t xml:space="preserve"> – 50-500 млн </w:t>
            </w:r>
            <w:proofErr w:type="spellStart"/>
            <w:r w:rsidRPr="008B17C7">
              <w:t>рублей</w:t>
            </w:r>
            <w:proofErr w:type="spellEnd"/>
            <w:r w:rsidRPr="008B17C7">
              <w:t>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Срок займа – не более 7 лет.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Общий бюджет проекта – от 71,5 млн. рублей.</w:t>
            </w:r>
          </w:p>
          <w:p w:rsidR="00696BA0" w:rsidRDefault="0064079A" w:rsidP="0064079A">
            <w:pPr>
              <w:pStyle w:val="af9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Софинансирование со стороны заявителя, частных инвесторов или банков – не менее 30% бюджета проекта.</w:t>
            </w:r>
          </w:p>
          <w:p w:rsidR="0064079A" w:rsidRPr="00696BA0" w:rsidRDefault="00923EB9" w:rsidP="0064079A">
            <w:pPr>
              <w:pStyle w:val="af9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923EB9">
              <w:rPr>
                <w:lang w:val="ru-RU"/>
              </w:rPr>
              <w:t>Процентная</w:t>
            </w:r>
            <w:r w:rsidR="0064079A" w:rsidRPr="0063626D">
              <w:rPr>
                <w:lang w:val="ru-RU"/>
              </w:rPr>
              <w:t xml:space="preserve"> ставка – 3 % годовых (в первые 3 года займа  при предоставлении банковской гарантии) и 5 % годовых (при других видах обеспечения).</w:t>
            </w:r>
          </w:p>
        </w:tc>
      </w:tr>
      <w:tr w:rsidR="0064079A" w:rsidTr="00696BA0">
        <w:tc>
          <w:tcPr>
            <w:tcW w:w="474" w:type="dxa"/>
          </w:tcPr>
          <w:p w:rsidR="0064079A" w:rsidRPr="0064079A" w:rsidRDefault="0064079A" w:rsidP="0064079A">
            <w:pPr>
              <w:pStyle w:val="af9"/>
              <w:numPr>
                <w:ilvl w:val="0"/>
                <w:numId w:val="13"/>
              </w:numPr>
              <w:ind w:left="311"/>
              <w:rPr>
                <w:b/>
                <w:bCs/>
                <w:lang w:val="ru-RU"/>
              </w:rPr>
            </w:pPr>
          </w:p>
        </w:tc>
        <w:tc>
          <w:tcPr>
            <w:tcW w:w="14122" w:type="dxa"/>
          </w:tcPr>
          <w:p w:rsidR="0064079A" w:rsidRPr="0063626D" w:rsidRDefault="0064079A" w:rsidP="0064079A">
            <w:pPr>
              <w:autoSpaceDE w:val="0"/>
              <w:autoSpaceDN w:val="0"/>
              <w:adjustRightInd w:val="0"/>
              <w:spacing w:after="120"/>
              <w:ind w:left="-16"/>
              <w:jc w:val="center"/>
              <w:rPr>
                <w:lang w:val="ru-RU"/>
              </w:rPr>
            </w:pPr>
            <w:r w:rsidRPr="0063626D">
              <w:rPr>
                <w:lang w:val="ru-RU"/>
              </w:rPr>
              <w:t>Программа льготного займа "Конверсия"</w:t>
            </w:r>
          </w:p>
          <w:p w:rsidR="0064079A" w:rsidRPr="0063626D" w:rsidRDefault="0064079A" w:rsidP="0064079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Льготное заемное финансирование проектов предприятий оборонно-промышленного комплекса, направленных на создание высокотехнологичной продукции гражданского или двойного назначения.</w:t>
            </w:r>
          </w:p>
          <w:p w:rsidR="0064079A" w:rsidRPr="0063626D" w:rsidRDefault="0064079A" w:rsidP="0064079A">
            <w:pPr>
              <w:pStyle w:val="af9"/>
              <w:autoSpaceDE w:val="0"/>
              <w:autoSpaceDN w:val="0"/>
              <w:adjustRightInd w:val="0"/>
              <w:rPr>
                <w:lang w:val="ru-RU"/>
              </w:rPr>
            </w:pPr>
          </w:p>
          <w:p w:rsidR="0064079A" w:rsidRPr="00F34F3B" w:rsidRDefault="0064079A" w:rsidP="0064079A">
            <w:pPr>
              <w:autoSpaceDE w:val="0"/>
              <w:autoSpaceDN w:val="0"/>
              <w:adjustRightInd w:val="0"/>
            </w:pPr>
            <w:proofErr w:type="spellStart"/>
            <w:r w:rsidRPr="00F34F3B">
              <w:t>Основные</w:t>
            </w:r>
            <w:proofErr w:type="spellEnd"/>
            <w:r w:rsidRPr="00F34F3B">
              <w:t xml:space="preserve"> </w:t>
            </w:r>
            <w:proofErr w:type="spellStart"/>
            <w:r w:rsidRPr="00F34F3B">
              <w:t>условия</w:t>
            </w:r>
            <w:proofErr w:type="spellEnd"/>
            <w:r w:rsidRPr="00F34F3B">
              <w:t>:</w:t>
            </w:r>
          </w:p>
          <w:p w:rsidR="0064079A" w:rsidRDefault="0064079A" w:rsidP="0064079A">
            <w:pPr>
              <w:pStyle w:val="af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53"/>
            </w:pPr>
            <w:proofErr w:type="spellStart"/>
            <w:r w:rsidRPr="00380661">
              <w:t>Сумма</w:t>
            </w:r>
            <w:proofErr w:type="spellEnd"/>
            <w:r w:rsidRPr="00380661">
              <w:t xml:space="preserve"> </w:t>
            </w:r>
            <w:proofErr w:type="spellStart"/>
            <w:r w:rsidRPr="00380661">
              <w:t>займа</w:t>
            </w:r>
            <w:proofErr w:type="spellEnd"/>
            <w:r w:rsidRPr="00380661">
              <w:t xml:space="preserve"> – 200-750 млн </w:t>
            </w:r>
            <w:proofErr w:type="spellStart"/>
            <w:r w:rsidRPr="00380661">
              <w:t>рублей</w:t>
            </w:r>
            <w:proofErr w:type="spellEnd"/>
            <w:r w:rsidRPr="00380661">
              <w:t>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53"/>
              <w:rPr>
                <w:lang w:val="ru-RU"/>
              </w:rPr>
            </w:pPr>
            <w:r w:rsidRPr="0063626D">
              <w:rPr>
                <w:lang w:val="ru-RU"/>
              </w:rPr>
              <w:t>Срок займа – не более 5 лет.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53"/>
              <w:rPr>
                <w:lang w:val="ru-RU"/>
              </w:rPr>
            </w:pPr>
            <w:r w:rsidRPr="0063626D">
              <w:rPr>
                <w:lang w:val="ru-RU"/>
              </w:rPr>
              <w:t>Общий бюджет проекта – от 400 млн рублей.</w:t>
            </w:r>
          </w:p>
          <w:p w:rsidR="00696BA0" w:rsidRDefault="0064079A" w:rsidP="0064079A">
            <w:pPr>
              <w:pStyle w:val="af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53"/>
              <w:rPr>
                <w:lang w:val="ru-RU"/>
              </w:rPr>
            </w:pPr>
            <w:r w:rsidRPr="0063626D">
              <w:rPr>
                <w:lang w:val="ru-RU"/>
              </w:rPr>
              <w:t>Софинансирование со стороны заявителя, частных инвесторов или банков – не менее 50% бюджета проекта.</w:t>
            </w:r>
          </w:p>
          <w:p w:rsidR="0064079A" w:rsidRPr="00696BA0" w:rsidRDefault="00923EB9" w:rsidP="0064079A">
            <w:pPr>
              <w:pStyle w:val="af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53"/>
              <w:rPr>
                <w:lang w:val="ru-RU"/>
              </w:rPr>
            </w:pPr>
            <w:r w:rsidRPr="00923EB9">
              <w:rPr>
                <w:lang w:val="ru-RU"/>
              </w:rPr>
              <w:t>Процентная</w:t>
            </w:r>
            <w:r w:rsidR="0064079A" w:rsidRPr="0063626D">
              <w:rPr>
                <w:lang w:val="ru-RU"/>
              </w:rPr>
              <w:t xml:space="preserve"> ставка - 1 % годовых в первые 3 года займа и 5% на оставшийся срок.</w:t>
            </w:r>
          </w:p>
        </w:tc>
      </w:tr>
      <w:tr w:rsidR="0064079A" w:rsidTr="00696BA0">
        <w:tc>
          <w:tcPr>
            <w:tcW w:w="474" w:type="dxa"/>
          </w:tcPr>
          <w:p w:rsidR="0064079A" w:rsidRPr="0064079A" w:rsidRDefault="0064079A" w:rsidP="0064079A">
            <w:pPr>
              <w:pStyle w:val="af9"/>
              <w:numPr>
                <w:ilvl w:val="0"/>
                <w:numId w:val="13"/>
              </w:numPr>
              <w:ind w:left="311"/>
              <w:rPr>
                <w:b/>
                <w:bCs/>
                <w:lang w:val="ru-RU"/>
              </w:rPr>
            </w:pPr>
          </w:p>
        </w:tc>
        <w:tc>
          <w:tcPr>
            <w:tcW w:w="14122" w:type="dxa"/>
          </w:tcPr>
          <w:p w:rsidR="0064079A" w:rsidRPr="0063626D" w:rsidRDefault="0064079A" w:rsidP="0064079A">
            <w:pPr>
              <w:autoSpaceDE w:val="0"/>
              <w:autoSpaceDN w:val="0"/>
              <w:adjustRightInd w:val="0"/>
              <w:spacing w:after="120"/>
              <w:ind w:left="-16"/>
              <w:jc w:val="center"/>
              <w:rPr>
                <w:lang w:val="ru-RU"/>
              </w:rPr>
            </w:pPr>
            <w:r w:rsidRPr="0063626D">
              <w:rPr>
                <w:lang w:val="ru-RU"/>
              </w:rPr>
              <w:t>Программа льготного займа "Комплектующие изделия"</w:t>
            </w:r>
          </w:p>
          <w:p w:rsidR="0064079A" w:rsidRPr="0063626D" w:rsidRDefault="0064079A" w:rsidP="0064079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Льготное заемное финансирование проектов, направленных на производство комплектующих изделий, применяемых в составе промышленной продукции, перечисленной в приложении к ПП РФ №719 от 17.07.2015</w:t>
            </w:r>
            <w:r>
              <w:rPr>
                <w:color w:val="000000"/>
                <w:sz w:val="18"/>
                <w:szCs w:val="18"/>
                <w:lang w:val="ru-RU"/>
              </w:rPr>
              <w:t>.</w:t>
            </w:r>
            <w:r w:rsidRPr="0063626D">
              <w:rPr>
                <w:color w:val="000000"/>
                <w:sz w:val="18"/>
                <w:szCs w:val="18"/>
                <w:lang w:val="ru-RU"/>
              </w:rPr>
              <w:br/>
            </w:r>
          </w:p>
          <w:p w:rsidR="0064079A" w:rsidRPr="00F34F3B" w:rsidRDefault="0064079A" w:rsidP="0064079A">
            <w:pPr>
              <w:autoSpaceDE w:val="0"/>
              <w:autoSpaceDN w:val="0"/>
              <w:adjustRightInd w:val="0"/>
            </w:pPr>
            <w:proofErr w:type="spellStart"/>
            <w:r w:rsidRPr="00F34F3B">
              <w:t>Основные</w:t>
            </w:r>
            <w:proofErr w:type="spellEnd"/>
            <w:r w:rsidRPr="00F34F3B">
              <w:t xml:space="preserve"> </w:t>
            </w:r>
            <w:proofErr w:type="spellStart"/>
            <w:r w:rsidRPr="00F34F3B">
              <w:t>условия</w:t>
            </w:r>
            <w:proofErr w:type="spellEnd"/>
            <w:r w:rsidRPr="00F34F3B">
              <w:t>:</w:t>
            </w:r>
          </w:p>
          <w:p w:rsidR="0064079A" w:rsidRDefault="0064079A" w:rsidP="0064079A">
            <w:pPr>
              <w:pStyle w:val="af9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proofErr w:type="spellStart"/>
            <w:r w:rsidRPr="00380661">
              <w:t>Сум</w:t>
            </w:r>
            <w:r>
              <w:t>ма</w:t>
            </w:r>
            <w:proofErr w:type="spellEnd"/>
            <w:r>
              <w:t xml:space="preserve"> </w:t>
            </w:r>
            <w:proofErr w:type="spellStart"/>
            <w:r>
              <w:t>займа</w:t>
            </w:r>
            <w:proofErr w:type="spellEnd"/>
            <w:r>
              <w:t xml:space="preserve"> – 50-500 млн </w:t>
            </w:r>
            <w:proofErr w:type="spellStart"/>
            <w:r>
              <w:t>рублей</w:t>
            </w:r>
            <w:proofErr w:type="spellEnd"/>
            <w:r>
              <w:t>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Срок займа – не более 5 лет.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Общий бюджет проекта – от 71,5 млн рублей.</w:t>
            </w:r>
          </w:p>
          <w:p w:rsidR="00696BA0" w:rsidRDefault="0064079A" w:rsidP="0064079A">
            <w:pPr>
              <w:pStyle w:val="af9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Софинансирование со стороны заявителя, частных инвесторов или банков – не менее 30% бюджета проекта.</w:t>
            </w:r>
          </w:p>
          <w:p w:rsidR="0064079A" w:rsidRPr="00696BA0" w:rsidRDefault="00923EB9" w:rsidP="0064079A">
            <w:pPr>
              <w:pStyle w:val="af9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923EB9">
              <w:rPr>
                <w:lang w:val="ru-RU"/>
              </w:rPr>
              <w:t>Процентная</w:t>
            </w:r>
            <w:r w:rsidR="0064079A" w:rsidRPr="0063626D">
              <w:rPr>
                <w:lang w:val="ru-RU"/>
              </w:rPr>
              <w:t xml:space="preserve"> ставка - 1 % годовых в первые 3 года займа и 5% на оставшийся срок.</w:t>
            </w:r>
          </w:p>
        </w:tc>
      </w:tr>
    </w:tbl>
    <w:p w:rsidR="00A37284" w:rsidRDefault="00A37284"/>
    <w:tbl>
      <w:tblPr>
        <w:tblStyle w:val="ae"/>
        <w:tblW w:w="14596" w:type="dxa"/>
        <w:tblLook w:val="04A0"/>
      </w:tblPr>
      <w:tblGrid>
        <w:gridCol w:w="474"/>
        <w:gridCol w:w="14122"/>
      </w:tblGrid>
      <w:tr w:rsidR="00A37284" w:rsidTr="00A37284">
        <w:trPr>
          <w:trHeight w:val="831"/>
        </w:trPr>
        <w:tc>
          <w:tcPr>
            <w:tcW w:w="474" w:type="dxa"/>
            <w:shd w:val="pct15" w:color="auto" w:fill="auto"/>
          </w:tcPr>
          <w:p w:rsidR="00A37284" w:rsidRPr="00A37284" w:rsidRDefault="00A37284" w:rsidP="00A37284">
            <w:r>
              <w:lastRenderedPageBreak/>
              <w:t>№</w:t>
            </w:r>
          </w:p>
        </w:tc>
        <w:tc>
          <w:tcPr>
            <w:tcW w:w="14122" w:type="dxa"/>
            <w:shd w:val="pct15" w:color="auto" w:fill="auto"/>
          </w:tcPr>
          <w:p w:rsidR="00A37284" w:rsidRDefault="00A37284" w:rsidP="00A37284">
            <w:pPr>
              <w:jc w:val="center"/>
            </w:pP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меры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</w:p>
          <w:p w:rsidR="00A37284" w:rsidRPr="0063626D" w:rsidRDefault="00A37284" w:rsidP="00A37284">
            <w:pPr>
              <w:autoSpaceDE w:val="0"/>
              <w:autoSpaceDN w:val="0"/>
              <w:adjustRightInd w:val="0"/>
              <w:spacing w:after="120"/>
              <w:ind w:left="-16"/>
              <w:jc w:val="center"/>
            </w:pPr>
          </w:p>
        </w:tc>
      </w:tr>
      <w:tr w:rsidR="0064079A" w:rsidTr="00A37284">
        <w:trPr>
          <w:trHeight w:val="5382"/>
        </w:trPr>
        <w:tc>
          <w:tcPr>
            <w:tcW w:w="474" w:type="dxa"/>
          </w:tcPr>
          <w:p w:rsidR="0064079A" w:rsidRPr="0064079A" w:rsidRDefault="0064079A" w:rsidP="0064079A">
            <w:pPr>
              <w:pStyle w:val="af9"/>
              <w:numPr>
                <w:ilvl w:val="0"/>
                <w:numId w:val="13"/>
              </w:numPr>
              <w:ind w:left="311"/>
              <w:rPr>
                <w:b/>
                <w:bCs/>
                <w:lang w:val="ru-RU"/>
              </w:rPr>
            </w:pPr>
          </w:p>
        </w:tc>
        <w:tc>
          <w:tcPr>
            <w:tcW w:w="14122" w:type="dxa"/>
          </w:tcPr>
          <w:p w:rsidR="0064079A" w:rsidRPr="0063626D" w:rsidRDefault="0064079A" w:rsidP="0064079A">
            <w:pPr>
              <w:autoSpaceDE w:val="0"/>
              <w:autoSpaceDN w:val="0"/>
              <w:adjustRightInd w:val="0"/>
              <w:spacing w:after="120"/>
              <w:ind w:left="-16"/>
              <w:jc w:val="center"/>
              <w:rPr>
                <w:lang w:val="ru-RU"/>
              </w:rPr>
            </w:pPr>
            <w:r w:rsidRPr="0063626D">
              <w:rPr>
                <w:lang w:val="ru-RU"/>
              </w:rPr>
              <w:t>Программа льготного займа "Совместные займы"</w:t>
            </w:r>
          </w:p>
          <w:p w:rsidR="0064079A" w:rsidRDefault="0064079A" w:rsidP="0064079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Федеральный и региональные фонды совместно предоставляют займы под 1% и 5% годовых на реализацию проектов в рамках программ "Проекты развития" и "Комплектующие изделия" в соотношении 70% (федеральные средства) на 30% (средства регионов).</w:t>
            </w:r>
          </w:p>
          <w:p w:rsidR="00E83F10" w:rsidRDefault="00E83F10" w:rsidP="0064079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Перечень и контакты </w:t>
            </w:r>
            <w:proofErr w:type="gramStart"/>
            <w:r>
              <w:rPr>
                <w:lang w:val="ru-RU"/>
              </w:rPr>
              <w:t xml:space="preserve">региональных фондов, осуществляющих совместное финансирование </w:t>
            </w:r>
            <w:r w:rsidR="004046ED">
              <w:rPr>
                <w:lang w:val="ru-RU"/>
              </w:rPr>
              <w:t>с ФРП размещены</w:t>
            </w:r>
            <w:proofErr w:type="gramEnd"/>
            <w:r w:rsidR="004046ED">
              <w:rPr>
                <w:lang w:val="ru-RU"/>
              </w:rPr>
              <w:t xml:space="preserve"> по адресу: </w:t>
            </w:r>
            <w:hyperlink r:id="rId11" w:history="1">
              <w:r w:rsidRPr="00ED39BC">
                <w:rPr>
                  <w:rStyle w:val="a7"/>
                  <w:lang w:val="ru-RU"/>
                </w:rPr>
                <w:t>http://frprf.ru/download/kontakty-regionalnyy-frp.pdf</w:t>
              </w:r>
            </w:hyperlink>
            <w:r w:rsidR="004046ED">
              <w:rPr>
                <w:lang w:val="ru-RU"/>
              </w:rPr>
              <w:t>.</w:t>
            </w:r>
          </w:p>
          <w:p w:rsidR="0064079A" w:rsidRPr="0063626D" w:rsidRDefault="0064079A" w:rsidP="0064079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Основные условия предоставления совместного займа в рамках программы "Проекты развития":</w:t>
            </w:r>
          </w:p>
          <w:p w:rsidR="0064079A" w:rsidRDefault="0064079A" w:rsidP="0064079A">
            <w:pPr>
              <w:pStyle w:val="af9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proofErr w:type="spellStart"/>
            <w:r w:rsidRPr="00380661">
              <w:t>Сум</w:t>
            </w:r>
            <w:r>
              <w:t>ма</w:t>
            </w:r>
            <w:proofErr w:type="spellEnd"/>
            <w:r>
              <w:t xml:space="preserve"> </w:t>
            </w:r>
            <w:proofErr w:type="spellStart"/>
            <w:r>
              <w:t>займа</w:t>
            </w:r>
            <w:proofErr w:type="spellEnd"/>
            <w:r>
              <w:t xml:space="preserve"> – 20-100 млн </w:t>
            </w:r>
            <w:proofErr w:type="spellStart"/>
            <w:r>
              <w:t>рублей</w:t>
            </w:r>
            <w:proofErr w:type="spellEnd"/>
            <w:r>
              <w:t>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Срок займа – не более 5 лет.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Общий бюджет проекта – от 40 млн рублей.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Софинансирование со стороны заявителя, частных инвесторов или банков – не менее 50% бюджета проекта.</w:t>
            </w:r>
          </w:p>
          <w:p w:rsidR="0064079A" w:rsidRDefault="00923EB9" w:rsidP="0064079A">
            <w:pPr>
              <w:pStyle w:val="af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923EB9">
              <w:rPr>
                <w:lang w:val="ru-RU"/>
              </w:rPr>
              <w:t>Процентная</w:t>
            </w:r>
            <w:r w:rsidR="0064079A" w:rsidRPr="0063626D">
              <w:rPr>
                <w:lang w:val="ru-RU"/>
              </w:rPr>
              <w:t xml:space="preserve"> ставка - 3 % годовых (в первые 3 года займа при предоставлении банковской гарантии) и 5 % годовых (при других видах обеспечения).</w:t>
            </w:r>
          </w:p>
          <w:p w:rsidR="0064079A" w:rsidRPr="0063626D" w:rsidRDefault="0064079A" w:rsidP="0064079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Основные условия предоставления совместного займа в рамках программы "Комплектующие изделия":</w:t>
            </w:r>
          </w:p>
          <w:p w:rsidR="0064079A" w:rsidRDefault="0064079A" w:rsidP="0064079A">
            <w:pPr>
              <w:pStyle w:val="af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proofErr w:type="spellStart"/>
            <w:r w:rsidRPr="00380661">
              <w:t>Сум</w:t>
            </w:r>
            <w:r>
              <w:t>ма</w:t>
            </w:r>
            <w:proofErr w:type="spellEnd"/>
            <w:r>
              <w:t xml:space="preserve"> </w:t>
            </w:r>
            <w:proofErr w:type="spellStart"/>
            <w:r>
              <w:t>займа</w:t>
            </w:r>
            <w:proofErr w:type="spellEnd"/>
            <w:r>
              <w:t xml:space="preserve"> – 20-100 млн </w:t>
            </w:r>
            <w:proofErr w:type="spellStart"/>
            <w:r>
              <w:t>рублей</w:t>
            </w:r>
            <w:proofErr w:type="spellEnd"/>
            <w:r>
              <w:t>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Срок займа – не более 5 лет.</w:t>
            </w:r>
          </w:p>
          <w:p w:rsidR="0064079A" w:rsidRPr="0063626D" w:rsidRDefault="0064079A" w:rsidP="0064079A">
            <w:pPr>
              <w:pStyle w:val="af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Общий бюджет проекта – от 28,6 млн рублей.</w:t>
            </w:r>
          </w:p>
          <w:p w:rsidR="0064079A" w:rsidRDefault="0064079A" w:rsidP="0064079A">
            <w:pPr>
              <w:pStyle w:val="af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Софинансирование со стороны заявителя, частных инвесторов или банков – не менее 30% бюджета проекта.</w:t>
            </w:r>
          </w:p>
          <w:p w:rsidR="0064079A" w:rsidRDefault="00923EB9" w:rsidP="0064079A">
            <w:pPr>
              <w:pStyle w:val="af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923EB9">
              <w:rPr>
                <w:lang w:val="ru-RU"/>
              </w:rPr>
              <w:t>Процентная</w:t>
            </w:r>
            <w:r w:rsidR="0064079A" w:rsidRPr="0063626D">
              <w:rPr>
                <w:lang w:val="ru-RU"/>
              </w:rPr>
              <w:t xml:space="preserve"> ставка - 1 % годовых в первые 3 года займа и 5% на оставшийся срок.</w:t>
            </w:r>
          </w:p>
          <w:p w:rsidR="005238C0" w:rsidRPr="0064079A" w:rsidRDefault="005238C0" w:rsidP="005238C0">
            <w:pPr>
              <w:pStyle w:val="af9"/>
              <w:autoSpaceDE w:val="0"/>
              <w:autoSpaceDN w:val="0"/>
              <w:adjustRightInd w:val="0"/>
              <w:ind w:left="1064"/>
              <w:rPr>
                <w:lang w:val="ru-RU"/>
              </w:rPr>
            </w:pPr>
          </w:p>
        </w:tc>
      </w:tr>
      <w:tr w:rsidR="0064079A" w:rsidTr="00A37284">
        <w:trPr>
          <w:trHeight w:val="2554"/>
        </w:trPr>
        <w:tc>
          <w:tcPr>
            <w:tcW w:w="474" w:type="dxa"/>
          </w:tcPr>
          <w:p w:rsidR="0064079A" w:rsidRPr="0064079A" w:rsidRDefault="0064079A" w:rsidP="0064079A">
            <w:pPr>
              <w:pStyle w:val="af9"/>
              <w:numPr>
                <w:ilvl w:val="0"/>
                <w:numId w:val="13"/>
              </w:numPr>
              <w:ind w:left="311"/>
              <w:rPr>
                <w:b/>
                <w:bCs/>
                <w:lang w:val="ru-RU"/>
              </w:rPr>
            </w:pPr>
          </w:p>
        </w:tc>
        <w:tc>
          <w:tcPr>
            <w:tcW w:w="14122" w:type="dxa"/>
          </w:tcPr>
          <w:p w:rsidR="0064079A" w:rsidRPr="0063626D" w:rsidRDefault="0064079A" w:rsidP="0064079A">
            <w:pPr>
              <w:autoSpaceDE w:val="0"/>
              <w:autoSpaceDN w:val="0"/>
              <w:adjustRightInd w:val="0"/>
              <w:spacing w:after="120"/>
              <w:ind w:left="-16"/>
              <w:jc w:val="center"/>
              <w:rPr>
                <w:lang w:val="ru-RU"/>
              </w:rPr>
            </w:pPr>
            <w:r w:rsidRPr="0063626D">
              <w:rPr>
                <w:lang w:val="ru-RU"/>
              </w:rPr>
              <w:t>Программа льготного займа "Маркировка лекарств".</w:t>
            </w:r>
          </w:p>
          <w:p w:rsidR="0064079A" w:rsidRPr="0063626D" w:rsidRDefault="0064079A" w:rsidP="0064079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Льготное заёмное финансирование предоставляется на закупку оборудован</w:t>
            </w:r>
            <w:r>
              <w:rPr>
                <w:lang w:val="ru-RU"/>
              </w:rPr>
              <w:t xml:space="preserve">ия для маркировки лекарственных </w:t>
            </w:r>
            <w:r w:rsidRPr="0063626D">
              <w:rPr>
                <w:lang w:val="ru-RU"/>
              </w:rPr>
              <w:t>препаратов в целях внедрения системы мониторинга движения лекарственных препаратов для медицинского применения.</w:t>
            </w:r>
          </w:p>
          <w:p w:rsidR="0064079A" w:rsidRPr="00757087" w:rsidRDefault="0064079A" w:rsidP="0064079A">
            <w:pPr>
              <w:pStyle w:val="af9"/>
              <w:autoSpaceDE w:val="0"/>
              <w:autoSpaceDN w:val="0"/>
              <w:adjustRightInd w:val="0"/>
              <w:ind w:left="344"/>
            </w:pPr>
            <w:proofErr w:type="spellStart"/>
            <w:r w:rsidRPr="00757087">
              <w:t>Основные</w:t>
            </w:r>
            <w:proofErr w:type="spellEnd"/>
            <w:r w:rsidRPr="00757087">
              <w:t xml:space="preserve"> </w:t>
            </w:r>
            <w:proofErr w:type="spellStart"/>
            <w:r w:rsidRPr="00757087">
              <w:t>условия</w:t>
            </w:r>
            <w:proofErr w:type="spellEnd"/>
            <w:r w:rsidRPr="00757087">
              <w:t>:</w:t>
            </w:r>
          </w:p>
          <w:p w:rsidR="0064079A" w:rsidRPr="00757087" w:rsidRDefault="0064079A" w:rsidP="0064079A">
            <w:pPr>
              <w:pStyle w:val="af9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proofErr w:type="spellStart"/>
            <w:r w:rsidRPr="00757087">
              <w:t>Сумма</w:t>
            </w:r>
            <w:proofErr w:type="spellEnd"/>
            <w:r w:rsidRPr="00757087">
              <w:t xml:space="preserve"> </w:t>
            </w:r>
            <w:proofErr w:type="spellStart"/>
            <w:r w:rsidRPr="00757087">
              <w:t>займа</w:t>
            </w:r>
            <w:proofErr w:type="spellEnd"/>
            <w:r w:rsidRPr="00757087">
              <w:t xml:space="preserve"> – 5-50 млн </w:t>
            </w:r>
            <w:proofErr w:type="spellStart"/>
            <w:r w:rsidRPr="00757087">
              <w:t>рублей</w:t>
            </w:r>
            <w:proofErr w:type="spellEnd"/>
            <w:r w:rsidRPr="00757087">
              <w:t>.</w:t>
            </w:r>
          </w:p>
          <w:p w:rsidR="0064079A" w:rsidRDefault="0064079A" w:rsidP="0064079A">
            <w:pPr>
              <w:pStyle w:val="af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Срок займа – не более 2 лет.</w:t>
            </w:r>
          </w:p>
          <w:p w:rsidR="0064079A" w:rsidRDefault="00923EB9" w:rsidP="0064079A">
            <w:pPr>
              <w:pStyle w:val="af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923EB9">
              <w:rPr>
                <w:lang w:val="ru-RU"/>
              </w:rPr>
              <w:t>Процентная</w:t>
            </w:r>
            <w:r w:rsidR="0064079A" w:rsidRPr="0064079A">
              <w:rPr>
                <w:lang w:val="ru-RU"/>
              </w:rPr>
              <w:t xml:space="preserve"> ставка - 1 % годовых.</w:t>
            </w:r>
          </w:p>
          <w:p w:rsidR="00291444" w:rsidRPr="0064079A" w:rsidRDefault="00291444" w:rsidP="00291444">
            <w:pPr>
              <w:pStyle w:val="af9"/>
              <w:autoSpaceDE w:val="0"/>
              <w:autoSpaceDN w:val="0"/>
              <w:adjustRightInd w:val="0"/>
              <w:ind w:left="1064"/>
              <w:rPr>
                <w:lang w:val="ru-RU"/>
              </w:rPr>
            </w:pPr>
          </w:p>
        </w:tc>
      </w:tr>
    </w:tbl>
    <w:p w:rsidR="00B96BAF" w:rsidRDefault="00B96BAF">
      <w:r>
        <w:br w:type="page"/>
      </w:r>
    </w:p>
    <w:tbl>
      <w:tblPr>
        <w:tblStyle w:val="ae"/>
        <w:tblW w:w="14596" w:type="dxa"/>
        <w:tblLook w:val="04A0"/>
      </w:tblPr>
      <w:tblGrid>
        <w:gridCol w:w="474"/>
        <w:gridCol w:w="14122"/>
      </w:tblGrid>
      <w:tr w:rsidR="00A37284" w:rsidTr="00A37284">
        <w:tc>
          <w:tcPr>
            <w:tcW w:w="474" w:type="dxa"/>
            <w:shd w:val="pct15" w:color="auto" w:fill="auto"/>
          </w:tcPr>
          <w:p w:rsidR="00A37284" w:rsidRPr="00A37284" w:rsidRDefault="00A37284" w:rsidP="00A37284">
            <w:r>
              <w:lastRenderedPageBreak/>
              <w:t>№</w:t>
            </w:r>
          </w:p>
        </w:tc>
        <w:tc>
          <w:tcPr>
            <w:tcW w:w="14122" w:type="dxa"/>
            <w:shd w:val="pct15" w:color="auto" w:fill="auto"/>
          </w:tcPr>
          <w:p w:rsidR="00A37284" w:rsidRDefault="00A37284" w:rsidP="00A37284">
            <w:pPr>
              <w:jc w:val="center"/>
            </w:pP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меры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</w:p>
          <w:p w:rsidR="00A37284" w:rsidRPr="00B96BAF" w:rsidRDefault="00A37284" w:rsidP="00A37284">
            <w:pPr>
              <w:autoSpaceDE w:val="0"/>
              <w:autoSpaceDN w:val="0"/>
              <w:adjustRightInd w:val="0"/>
              <w:jc w:val="center"/>
            </w:pPr>
          </w:p>
        </w:tc>
      </w:tr>
      <w:tr w:rsidR="00291444" w:rsidTr="00696BA0">
        <w:tc>
          <w:tcPr>
            <w:tcW w:w="474" w:type="dxa"/>
          </w:tcPr>
          <w:p w:rsidR="00291444" w:rsidRPr="0064079A" w:rsidRDefault="00291444" w:rsidP="0064079A">
            <w:pPr>
              <w:pStyle w:val="af9"/>
              <w:numPr>
                <w:ilvl w:val="0"/>
                <w:numId w:val="13"/>
              </w:numPr>
              <w:ind w:left="311"/>
              <w:rPr>
                <w:b/>
                <w:bCs/>
              </w:rPr>
            </w:pPr>
          </w:p>
        </w:tc>
        <w:tc>
          <w:tcPr>
            <w:tcW w:w="14122" w:type="dxa"/>
          </w:tcPr>
          <w:p w:rsidR="00291444" w:rsidRDefault="00291444" w:rsidP="00B96BA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96BAF">
              <w:rPr>
                <w:lang w:val="ru-RU"/>
              </w:rPr>
              <w:t>Программа льготного займа</w:t>
            </w:r>
            <w:r>
              <w:rPr>
                <w:lang w:val="ru-RU"/>
              </w:rPr>
              <w:t xml:space="preserve"> </w:t>
            </w:r>
            <w:r w:rsidRPr="00291444">
              <w:rPr>
                <w:lang w:val="ru-RU"/>
              </w:rPr>
              <w:t>"Цифровизация промышленности"</w:t>
            </w:r>
            <w:r>
              <w:rPr>
                <w:lang w:val="ru-RU"/>
              </w:rPr>
              <w:t xml:space="preserve"> (скоро запуск)</w:t>
            </w:r>
          </w:p>
          <w:p w:rsidR="00291444" w:rsidRDefault="003516BA" w:rsidP="003516B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Льготное заемное финансирование проектов</w:t>
            </w:r>
            <w:r>
              <w:rPr>
                <w:lang w:val="ru-RU"/>
              </w:rPr>
              <w:t xml:space="preserve">, </w:t>
            </w:r>
            <w:r w:rsidRPr="003516BA">
              <w:rPr>
                <w:lang w:val="ru-RU"/>
              </w:rPr>
              <w:t>направленны</w:t>
            </w:r>
            <w:r>
              <w:rPr>
                <w:lang w:val="ru-RU"/>
              </w:rPr>
              <w:t>х</w:t>
            </w:r>
            <w:r w:rsidRPr="003516BA">
              <w:rPr>
                <w:lang w:val="ru-RU"/>
              </w:rPr>
              <w:t xml:space="preserve"> на </w:t>
            </w:r>
            <w:r w:rsidRPr="00B96BAF">
              <w:rPr>
                <w:lang w:val="ru-RU"/>
              </w:rPr>
              <w:t>повышени</w:t>
            </w:r>
            <w:r>
              <w:rPr>
                <w:lang w:val="ru-RU"/>
              </w:rPr>
              <w:t>е</w:t>
            </w:r>
            <w:r w:rsidRPr="00B96BAF">
              <w:rPr>
                <w:lang w:val="ru-RU"/>
              </w:rPr>
              <w:t xml:space="preserve"> уровня автоматизации и </w:t>
            </w:r>
            <w:proofErr w:type="spellStart"/>
            <w:r w:rsidRPr="00B96BAF">
              <w:rPr>
                <w:lang w:val="ru-RU"/>
              </w:rPr>
              <w:t>цифровизации</w:t>
            </w:r>
            <w:proofErr w:type="spellEnd"/>
            <w:r w:rsidRPr="00B96BAF">
              <w:rPr>
                <w:lang w:val="ru-RU"/>
              </w:rPr>
              <w:t xml:space="preserve"> промышленных предприятий</w:t>
            </w:r>
            <w:bookmarkStart w:id="0" w:name="_GoBack"/>
            <w:bookmarkEnd w:id="0"/>
            <w:r>
              <w:rPr>
                <w:lang w:val="ru-RU"/>
              </w:rPr>
              <w:t>.</w:t>
            </w:r>
          </w:p>
          <w:p w:rsidR="003B0F50" w:rsidRPr="00A37284" w:rsidRDefault="003B0F50" w:rsidP="003516BA">
            <w:pPr>
              <w:pStyle w:val="af9"/>
              <w:autoSpaceDE w:val="0"/>
              <w:autoSpaceDN w:val="0"/>
              <w:adjustRightInd w:val="0"/>
              <w:ind w:left="344"/>
              <w:rPr>
                <w:lang w:val="ru-RU"/>
              </w:rPr>
            </w:pPr>
          </w:p>
          <w:p w:rsidR="003516BA" w:rsidRPr="00757087" w:rsidRDefault="003516BA" w:rsidP="003516BA">
            <w:pPr>
              <w:pStyle w:val="af9"/>
              <w:autoSpaceDE w:val="0"/>
              <w:autoSpaceDN w:val="0"/>
              <w:adjustRightInd w:val="0"/>
              <w:ind w:left="344"/>
            </w:pPr>
            <w:proofErr w:type="spellStart"/>
            <w:r w:rsidRPr="00757087">
              <w:t>Основные</w:t>
            </w:r>
            <w:proofErr w:type="spellEnd"/>
            <w:r w:rsidRPr="00757087">
              <w:t xml:space="preserve"> </w:t>
            </w:r>
            <w:proofErr w:type="spellStart"/>
            <w:r w:rsidRPr="00757087">
              <w:t>условия</w:t>
            </w:r>
            <w:proofErr w:type="spellEnd"/>
            <w:r w:rsidRPr="00757087">
              <w:t>:</w:t>
            </w:r>
          </w:p>
          <w:p w:rsidR="003516BA" w:rsidRDefault="00B96BAF" w:rsidP="00B96BAF">
            <w:pPr>
              <w:pStyle w:val="af9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3B0F50" w:rsidRPr="003B0F50">
              <w:rPr>
                <w:lang w:val="ru-RU"/>
              </w:rPr>
              <w:t xml:space="preserve">умма займа – от 20 до 500 млн </w:t>
            </w:r>
            <w:r w:rsidR="00A37284" w:rsidRPr="00A37284">
              <w:rPr>
                <w:lang w:val="ru-RU"/>
              </w:rPr>
              <w:t>рублей</w:t>
            </w:r>
            <w:r w:rsidR="00A37284">
              <w:rPr>
                <w:lang w:val="ru-RU"/>
              </w:rPr>
              <w:t>.</w:t>
            </w:r>
          </w:p>
          <w:p w:rsidR="003B0F50" w:rsidRDefault="00B96BAF" w:rsidP="00B96BAF">
            <w:pPr>
              <w:pStyle w:val="af9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A37284">
              <w:rPr>
                <w:lang w:val="ru-RU"/>
              </w:rPr>
              <w:t>рок займа – не более 5 лет.</w:t>
            </w:r>
          </w:p>
          <w:p w:rsidR="00B96BAF" w:rsidRDefault="00B96BAF" w:rsidP="00B96BAF">
            <w:pPr>
              <w:pStyle w:val="af9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B96BAF">
              <w:rPr>
                <w:lang w:val="ru-RU"/>
              </w:rPr>
              <w:t>бщий бю</w:t>
            </w:r>
            <w:r w:rsidR="00A37284">
              <w:rPr>
                <w:lang w:val="ru-RU"/>
              </w:rPr>
              <w:t xml:space="preserve">джет проекта – от 28,6 млн </w:t>
            </w:r>
            <w:r w:rsidR="00A37284" w:rsidRPr="00A37284">
              <w:rPr>
                <w:lang w:val="ru-RU"/>
              </w:rPr>
              <w:t>рублей</w:t>
            </w:r>
            <w:r w:rsidR="00A37284">
              <w:rPr>
                <w:lang w:val="ru-RU"/>
              </w:rPr>
              <w:t>.</w:t>
            </w:r>
          </w:p>
          <w:p w:rsidR="00B96BAF" w:rsidRDefault="00B96BAF" w:rsidP="00B96BAF">
            <w:pPr>
              <w:pStyle w:val="af9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B96BAF">
              <w:rPr>
                <w:lang w:val="ru-RU"/>
              </w:rPr>
              <w:t>Софинансирование со стороны заявителя, частных инвесторов или банков – не менее 30% бюджета проекта.</w:t>
            </w:r>
          </w:p>
          <w:p w:rsidR="00B96BAF" w:rsidRPr="003516BA" w:rsidRDefault="00B96BAF" w:rsidP="00B96BAF">
            <w:pPr>
              <w:pStyle w:val="af9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Увеличение выработки </w:t>
            </w:r>
            <w:r w:rsidRPr="00B96BAF">
              <w:rPr>
                <w:lang w:val="ru-RU"/>
              </w:rPr>
              <w:t>на одного сотрудника – не менее 5% ежегодно начиная со второго года после получения займа</w:t>
            </w:r>
            <w:r>
              <w:rPr>
                <w:lang w:val="ru-RU"/>
              </w:rPr>
              <w:t>.</w:t>
            </w:r>
          </w:p>
        </w:tc>
      </w:tr>
      <w:tr w:rsidR="0064079A" w:rsidTr="00696BA0">
        <w:tc>
          <w:tcPr>
            <w:tcW w:w="474" w:type="dxa"/>
          </w:tcPr>
          <w:p w:rsidR="0064079A" w:rsidRPr="0064079A" w:rsidRDefault="0064079A" w:rsidP="0064079A">
            <w:pPr>
              <w:pStyle w:val="af9"/>
              <w:numPr>
                <w:ilvl w:val="0"/>
                <w:numId w:val="13"/>
              </w:numPr>
              <w:ind w:left="311"/>
              <w:rPr>
                <w:b/>
                <w:bCs/>
                <w:lang w:val="ru-RU"/>
              </w:rPr>
            </w:pPr>
          </w:p>
        </w:tc>
        <w:tc>
          <w:tcPr>
            <w:tcW w:w="14122" w:type="dxa"/>
          </w:tcPr>
          <w:p w:rsidR="0064079A" w:rsidRPr="0063626D" w:rsidRDefault="0064079A" w:rsidP="0064079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 xml:space="preserve">Содействие Консультационного центра по информированию промышленных предприятий о мерах государственной поддержки. Центр </w:t>
            </w:r>
            <w:r w:rsidR="004046ED">
              <w:rPr>
                <w:lang w:val="ru-RU"/>
              </w:rPr>
              <w:t>оказывает информационно-</w:t>
            </w:r>
            <w:r w:rsidRPr="0063626D">
              <w:rPr>
                <w:lang w:val="ru-RU"/>
              </w:rPr>
              <w:t>консульт</w:t>
            </w:r>
            <w:r w:rsidR="004046ED">
              <w:rPr>
                <w:lang w:val="ru-RU"/>
              </w:rPr>
              <w:t>ационную поддержку</w:t>
            </w:r>
            <w:r w:rsidRPr="0063626D">
              <w:rPr>
                <w:lang w:val="ru-RU"/>
              </w:rPr>
              <w:t xml:space="preserve"> в формате "одного окна" по выбору программ поддержки и участию в конкурсных процедурах, в том числе по следующим мерам поддержки:</w:t>
            </w:r>
          </w:p>
          <w:p w:rsidR="0064079A" w:rsidRPr="0063626D" w:rsidRDefault="0064079A" w:rsidP="006407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63626D">
              <w:rPr>
                <w:lang w:val="ru-RU"/>
              </w:rPr>
              <w:t>субсидия на уплату процентов по кредитам на реализацию новых инвестиционных проектов в гражданских отраслях промышленности;</w:t>
            </w:r>
          </w:p>
          <w:p w:rsidR="0064079A" w:rsidRPr="004046ED" w:rsidRDefault="0064079A" w:rsidP="00923E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proofErr w:type="gramStart"/>
            <w:r w:rsidRPr="007D789D">
              <w:t>специальный</w:t>
            </w:r>
            <w:proofErr w:type="spellEnd"/>
            <w:proofErr w:type="gramEnd"/>
            <w:r w:rsidRPr="007D789D">
              <w:t xml:space="preserve"> </w:t>
            </w:r>
            <w:proofErr w:type="spellStart"/>
            <w:r w:rsidRPr="007D789D">
              <w:t>инвестиционный</w:t>
            </w:r>
            <w:proofErr w:type="spellEnd"/>
            <w:r w:rsidRPr="007D789D">
              <w:t xml:space="preserve"> </w:t>
            </w:r>
            <w:proofErr w:type="spellStart"/>
            <w:r w:rsidRPr="007D789D">
              <w:t>контракт</w:t>
            </w:r>
            <w:proofErr w:type="spellEnd"/>
            <w:r w:rsidRPr="007D789D">
              <w:t>.</w:t>
            </w:r>
          </w:p>
          <w:p w:rsidR="004046ED" w:rsidRDefault="004046ED" w:rsidP="004046ED">
            <w:pPr>
              <w:autoSpaceDE w:val="0"/>
              <w:autoSpaceDN w:val="0"/>
              <w:adjustRightInd w:val="0"/>
              <w:ind w:left="1064"/>
              <w:rPr>
                <w:b/>
                <w:bCs/>
              </w:rPr>
            </w:pPr>
          </w:p>
        </w:tc>
      </w:tr>
    </w:tbl>
    <w:p w:rsidR="00D32848" w:rsidRPr="00201814" w:rsidRDefault="00D32848" w:rsidP="0064079A">
      <w:pPr>
        <w:tabs>
          <w:tab w:val="right" w:pos="9637"/>
        </w:tabs>
      </w:pPr>
    </w:p>
    <w:sectPr w:rsidR="00D32848" w:rsidRPr="00201814" w:rsidSect="00A37284">
      <w:headerReference w:type="first" r:id="rId12"/>
      <w:footerReference w:type="first" r:id="rId13"/>
      <w:pgSz w:w="16838" w:h="11906" w:orient="landscape" w:code="9"/>
      <w:pgMar w:top="709" w:right="1134" w:bottom="568" w:left="1134" w:header="28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A0" w:rsidRDefault="00B10FA0" w:rsidP="002F49C8">
      <w:r>
        <w:separator/>
      </w:r>
    </w:p>
  </w:endnote>
  <w:endnote w:type="continuationSeparator" w:id="0">
    <w:p w:rsidR="00B10FA0" w:rsidRDefault="00B10FA0" w:rsidP="002F49C8">
      <w:r>
        <w:continuationSeparator/>
      </w:r>
    </w:p>
  </w:endnote>
  <w:endnote w:type="continuationNotice" w:id="1">
    <w:p w:rsidR="00B10FA0" w:rsidRDefault="00B10F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48" w:rsidRDefault="00D32848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A0" w:rsidRDefault="00B10FA0" w:rsidP="002F49C8">
      <w:r>
        <w:separator/>
      </w:r>
    </w:p>
  </w:footnote>
  <w:footnote w:type="continuationSeparator" w:id="0">
    <w:p w:rsidR="00B10FA0" w:rsidRDefault="00B10FA0" w:rsidP="002F49C8">
      <w:r>
        <w:continuationSeparator/>
      </w:r>
    </w:p>
  </w:footnote>
  <w:footnote w:type="continuationNotice" w:id="1">
    <w:p w:rsidR="00B10FA0" w:rsidRDefault="00B10F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14" w:rsidRPr="00E86136" w:rsidRDefault="00201814">
    <w:pPr>
      <w:pStyle w:val="a3"/>
      <w:rPr>
        <w:rFonts w:cs="Arial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2E"/>
    <w:multiLevelType w:val="hybridMultilevel"/>
    <w:tmpl w:val="48BCCCB2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>
    <w:nsid w:val="0D146F7F"/>
    <w:multiLevelType w:val="hybridMultilevel"/>
    <w:tmpl w:val="565C8272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15965841"/>
    <w:multiLevelType w:val="hybridMultilevel"/>
    <w:tmpl w:val="BC1E7522"/>
    <w:lvl w:ilvl="0" w:tplc="3B36E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D349F"/>
    <w:multiLevelType w:val="hybridMultilevel"/>
    <w:tmpl w:val="095ECC02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>
    <w:nsid w:val="37487C04"/>
    <w:multiLevelType w:val="hybridMultilevel"/>
    <w:tmpl w:val="128C0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B302F"/>
    <w:multiLevelType w:val="hybridMultilevel"/>
    <w:tmpl w:val="6376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35AC5"/>
    <w:multiLevelType w:val="hybridMultilevel"/>
    <w:tmpl w:val="15248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59F9"/>
    <w:multiLevelType w:val="hybridMultilevel"/>
    <w:tmpl w:val="7A0E09D0"/>
    <w:lvl w:ilvl="0" w:tplc="BDDEA5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D2228"/>
    <w:multiLevelType w:val="hybridMultilevel"/>
    <w:tmpl w:val="16F86EF8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4A8923F2"/>
    <w:multiLevelType w:val="hybridMultilevel"/>
    <w:tmpl w:val="572ED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54E41"/>
    <w:multiLevelType w:val="hybridMultilevel"/>
    <w:tmpl w:val="1ECA8478"/>
    <w:lvl w:ilvl="0" w:tplc="66FA2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CE37F4"/>
    <w:multiLevelType w:val="hybridMultilevel"/>
    <w:tmpl w:val="9DE6FE84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2">
    <w:nsid w:val="756C7320"/>
    <w:multiLevelType w:val="hybridMultilevel"/>
    <w:tmpl w:val="CE120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1834DA"/>
    <w:multiLevelType w:val="hybridMultilevel"/>
    <w:tmpl w:val="AF340656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E65EA"/>
    <w:rsid w:val="00007388"/>
    <w:rsid w:val="00012264"/>
    <w:rsid w:val="0001572C"/>
    <w:rsid w:val="00016437"/>
    <w:rsid w:val="00021222"/>
    <w:rsid w:val="00021D6F"/>
    <w:rsid w:val="00026B6A"/>
    <w:rsid w:val="00030412"/>
    <w:rsid w:val="000321A5"/>
    <w:rsid w:val="0004332E"/>
    <w:rsid w:val="000502DF"/>
    <w:rsid w:val="000524AE"/>
    <w:rsid w:val="00057D35"/>
    <w:rsid w:val="00065AB7"/>
    <w:rsid w:val="00072564"/>
    <w:rsid w:val="0007342D"/>
    <w:rsid w:val="0007564D"/>
    <w:rsid w:val="00076509"/>
    <w:rsid w:val="0008755A"/>
    <w:rsid w:val="00095661"/>
    <w:rsid w:val="000966DA"/>
    <w:rsid w:val="000A2FF5"/>
    <w:rsid w:val="000A4231"/>
    <w:rsid w:val="000A5487"/>
    <w:rsid w:val="000B5498"/>
    <w:rsid w:val="000B5926"/>
    <w:rsid w:val="000C6019"/>
    <w:rsid w:val="000D0A1C"/>
    <w:rsid w:val="000D44FC"/>
    <w:rsid w:val="000D635A"/>
    <w:rsid w:val="000E0289"/>
    <w:rsid w:val="000E1ABD"/>
    <w:rsid w:val="000E3542"/>
    <w:rsid w:val="000F0761"/>
    <w:rsid w:val="000F0B21"/>
    <w:rsid w:val="000F3691"/>
    <w:rsid w:val="00102AF0"/>
    <w:rsid w:val="001140A7"/>
    <w:rsid w:val="001147DC"/>
    <w:rsid w:val="00123755"/>
    <w:rsid w:val="00136D7C"/>
    <w:rsid w:val="001445AD"/>
    <w:rsid w:val="001455CE"/>
    <w:rsid w:val="00150623"/>
    <w:rsid w:val="001520F9"/>
    <w:rsid w:val="001534EB"/>
    <w:rsid w:val="001572CD"/>
    <w:rsid w:val="0016140A"/>
    <w:rsid w:val="001728D7"/>
    <w:rsid w:val="001776EE"/>
    <w:rsid w:val="00181FFB"/>
    <w:rsid w:val="00183567"/>
    <w:rsid w:val="001876EC"/>
    <w:rsid w:val="001968A0"/>
    <w:rsid w:val="00197DAC"/>
    <w:rsid w:val="001A5980"/>
    <w:rsid w:val="001A735B"/>
    <w:rsid w:val="001A79DA"/>
    <w:rsid w:val="001C102C"/>
    <w:rsid w:val="001C30A0"/>
    <w:rsid w:val="001C3A27"/>
    <w:rsid w:val="001C49E1"/>
    <w:rsid w:val="001D0B01"/>
    <w:rsid w:val="001D197D"/>
    <w:rsid w:val="001D4351"/>
    <w:rsid w:val="001D4587"/>
    <w:rsid w:val="001E5111"/>
    <w:rsid w:val="001E5DE5"/>
    <w:rsid w:val="001F1CAC"/>
    <w:rsid w:val="001F31EE"/>
    <w:rsid w:val="001F4E87"/>
    <w:rsid w:val="001F5128"/>
    <w:rsid w:val="001F7D88"/>
    <w:rsid w:val="00201814"/>
    <w:rsid w:val="002211B3"/>
    <w:rsid w:val="002212C5"/>
    <w:rsid w:val="00225DE2"/>
    <w:rsid w:val="0023159C"/>
    <w:rsid w:val="00233D51"/>
    <w:rsid w:val="00241F5C"/>
    <w:rsid w:val="00243B0B"/>
    <w:rsid w:val="002447F9"/>
    <w:rsid w:val="00245AEE"/>
    <w:rsid w:val="00245F5A"/>
    <w:rsid w:val="00245F68"/>
    <w:rsid w:val="00260BA5"/>
    <w:rsid w:val="00274721"/>
    <w:rsid w:val="00274D09"/>
    <w:rsid w:val="00275253"/>
    <w:rsid w:val="002757F4"/>
    <w:rsid w:val="00276F57"/>
    <w:rsid w:val="00281C84"/>
    <w:rsid w:val="002868FE"/>
    <w:rsid w:val="00287617"/>
    <w:rsid w:val="00291165"/>
    <w:rsid w:val="00291444"/>
    <w:rsid w:val="002A11B6"/>
    <w:rsid w:val="002A1BA1"/>
    <w:rsid w:val="002B2648"/>
    <w:rsid w:val="002C0072"/>
    <w:rsid w:val="002C047E"/>
    <w:rsid w:val="002C6558"/>
    <w:rsid w:val="002C68A3"/>
    <w:rsid w:val="002D2E26"/>
    <w:rsid w:val="002D3E98"/>
    <w:rsid w:val="002D573F"/>
    <w:rsid w:val="002D5BB0"/>
    <w:rsid w:val="002D6E1A"/>
    <w:rsid w:val="002E65EA"/>
    <w:rsid w:val="002F4686"/>
    <w:rsid w:val="002F49C8"/>
    <w:rsid w:val="002F50CF"/>
    <w:rsid w:val="00301AD1"/>
    <w:rsid w:val="00303AA6"/>
    <w:rsid w:val="00312231"/>
    <w:rsid w:val="003131FE"/>
    <w:rsid w:val="003174EC"/>
    <w:rsid w:val="003237F1"/>
    <w:rsid w:val="00326EE8"/>
    <w:rsid w:val="00327F80"/>
    <w:rsid w:val="00346CA6"/>
    <w:rsid w:val="00350A03"/>
    <w:rsid w:val="003516BA"/>
    <w:rsid w:val="00360EC8"/>
    <w:rsid w:val="00375896"/>
    <w:rsid w:val="003808B2"/>
    <w:rsid w:val="003912D8"/>
    <w:rsid w:val="003937E8"/>
    <w:rsid w:val="00395DB7"/>
    <w:rsid w:val="003A38FB"/>
    <w:rsid w:val="003A39B5"/>
    <w:rsid w:val="003A433B"/>
    <w:rsid w:val="003A74A5"/>
    <w:rsid w:val="003B0F50"/>
    <w:rsid w:val="003C16F9"/>
    <w:rsid w:val="003C3B8C"/>
    <w:rsid w:val="003C4780"/>
    <w:rsid w:val="003D3E81"/>
    <w:rsid w:val="003E55F0"/>
    <w:rsid w:val="003E6C5A"/>
    <w:rsid w:val="003E7AD4"/>
    <w:rsid w:val="003F0377"/>
    <w:rsid w:val="003F118A"/>
    <w:rsid w:val="003F452A"/>
    <w:rsid w:val="00401F3D"/>
    <w:rsid w:val="004046ED"/>
    <w:rsid w:val="00407951"/>
    <w:rsid w:val="00412B3F"/>
    <w:rsid w:val="00413AE0"/>
    <w:rsid w:val="00442896"/>
    <w:rsid w:val="00446196"/>
    <w:rsid w:val="00447D76"/>
    <w:rsid w:val="00455226"/>
    <w:rsid w:val="00455B30"/>
    <w:rsid w:val="00463040"/>
    <w:rsid w:val="00475703"/>
    <w:rsid w:val="00475BB6"/>
    <w:rsid w:val="00477724"/>
    <w:rsid w:val="00477B85"/>
    <w:rsid w:val="00477D54"/>
    <w:rsid w:val="00491986"/>
    <w:rsid w:val="00492930"/>
    <w:rsid w:val="004A1C19"/>
    <w:rsid w:val="004A28A5"/>
    <w:rsid w:val="004C2390"/>
    <w:rsid w:val="004C4654"/>
    <w:rsid w:val="004D04DE"/>
    <w:rsid w:val="004D09A0"/>
    <w:rsid w:val="004D0C79"/>
    <w:rsid w:val="004D1B4A"/>
    <w:rsid w:val="004E0BDC"/>
    <w:rsid w:val="004E41BE"/>
    <w:rsid w:val="004F0E31"/>
    <w:rsid w:val="0051443A"/>
    <w:rsid w:val="0052126C"/>
    <w:rsid w:val="00521BD5"/>
    <w:rsid w:val="005238C0"/>
    <w:rsid w:val="00532C6D"/>
    <w:rsid w:val="00536A56"/>
    <w:rsid w:val="00541C90"/>
    <w:rsid w:val="005427FA"/>
    <w:rsid w:val="00561C19"/>
    <w:rsid w:val="005739B8"/>
    <w:rsid w:val="00577AF4"/>
    <w:rsid w:val="0058270C"/>
    <w:rsid w:val="005921CB"/>
    <w:rsid w:val="00593A68"/>
    <w:rsid w:val="00593DC5"/>
    <w:rsid w:val="005A6F06"/>
    <w:rsid w:val="005B09EB"/>
    <w:rsid w:val="005B40A1"/>
    <w:rsid w:val="005B4B6D"/>
    <w:rsid w:val="005C444D"/>
    <w:rsid w:val="005D0752"/>
    <w:rsid w:val="005E6A63"/>
    <w:rsid w:val="005F2E0A"/>
    <w:rsid w:val="00601B06"/>
    <w:rsid w:val="00602CA9"/>
    <w:rsid w:val="00605922"/>
    <w:rsid w:val="00617E88"/>
    <w:rsid w:val="006226A4"/>
    <w:rsid w:val="00624C03"/>
    <w:rsid w:val="00631F70"/>
    <w:rsid w:val="0063626D"/>
    <w:rsid w:val="0064079A"/>
    <w:rsid w:val="0064121E"/>
    <w:rsid w:val="00656667"/>
    <w:rsid w:val="00656AB6"/>
    <w:rsid w:val="0066341F"/>
    <w:rsid w:val="00670E0B"/>
    <w:rsid w:val="00690117"/>
    <w:rsid w:val="00692CD9"/>
    <w:rsid w:val="00693FB1"/>
    <w:rsid w:val="00695BEB"/>
    <w:rsid w:val="00696BA0"/>
    <w:rsid w:val="0069741A"/>
    <w:rsid w:val="006A0F3E"/>
    <w:rsid w:val="006A34A7"/>
    <w:rsid w:val="006A6A7A"/>
    <w:rsid w:val="006B0515"/>
    <w:rsid w:val="006C0153"/>
    <w:rsid w:val="006C5E6E"/>
    <w:rsid w:val="006C76AF"/>
    <w:rsid w:val="006D6D7D"/>
    <w:rsid w:val="006D7B70"/>
    <w:rsid w:val="006D7DCD"/>
    <w:rsid w:val="006E5F95"/>
    <w:rsid w:val="00700253"/>
    <w:rsid w:val="00700F67"/>
    <w:rsid w:val="0072788F"/>
    <w:rsid w:val="00736FDB"/>
    <w:rsid w:val="00744397"/>
    <w:rsid w:val="00745DFA"/>
    <w:rsid w:val="0074665E"/>
    <w:rsid w:val="007473C8"/>
    <w:rsid w:val="00760241"/>
    <w:rsid w:val="00764393"/>
    <w:rsid w:val="007733C5"/>
    <w:rsid w:val="007758D3"/>
    <w:rsid w:val="00777C47"/>
    <w:rsid w:val="00784E1D"/>
    <w:rsid w:val="00787B80"/>
    <w:rsid w:val="00790929"/>
    <w:rsid w:val="0079278A"/>
    <w:rsid w:val="00793A7D"/>
    <w:rsid w:val="00794300"/>
    <w:rsid w:val="00794DFB"/>
    <w:rsid w:val="007A533D"/>
    <w:rsid w:val="007A7859"/>
    <w:rsid w:val="007B2E3F"/>
    <w:rsid w:val="007B6C23"/>
    <w:rsid w:val="007C4B43"/>
    <w:rsid w:val="007D50FB"/>
    <w:rsid w:val="007D789D"/>
    <w:rsid w:val="007E70B6"/>
    <w:rsid w:val="007E72A4"/>
    <w:rsid w:val="00800AF5"/>
    <w:rsid w:val="00807B53"/>
    <w:rsid w:val="00817537"/>
    <w:rsid w:val="008277AA"/>
    <w:rsid w:val="008369AA"/>
    <w:rsid w:val="00836F2D"/>
    <w:rsid w:val="008438E9"/>
    <w:rsid w:val="00845CB4"/>
    <w:rsid w:val="00850D5D"/>
    <w:rsid w:val="008524B0"/>
    <w:rsid w:val="008559AC"/>
    <w:rsid w:val="0085714C"/>
    <w:rsid w:val="00863E7F"/>
    <w:rsid w:val="00880440"/>
    <w:rsid w:val="00886E3F"/>
    <w:rsid w:val="0089163E"/>
    <w:rsid w:val="0089587E"/>
    <w:rsid w:val="008A17B6"/>
    <w:rsid w:val="008A6B2D"/>
    <w:rsid w:val="008B4594"/>
    <w:rsid w:val="008C404F"/>
    <w:rsid w:val="008C5BD0"/>
    <w:rsid w:val="00913D45"/>
    <w:rsid w:val="00917B7A"/>
    <w:rsid w:val="00922A6E"/>
    <w:rsid w:val="00923EB9"/>
    <w:rsid w:val="0092590E"/>
    <w:rsid w:val="009269A6"/>
    <w:rsid w:val="00937584"/>
    <w:rsid w:val="00966EE1"/>
    <w:rsid w:val="009929DB"/>
    <w:rsid w:val="009931AD"/>
    <w:rsid w:val="0099450E"/>
    <w:rsid w:val="00996028"/>
    <w:rsid w:val="009A20BF"/>
    <w:rsid w:val="009A5410"/>
    <w:rsid w:val="009A7926"/>
    <w:rsid w:val="009B0A87"/>
    <w:rsid w:val="009B2205"/>
    <w:rsid w:val="009B5E3E"/>
    <w:rsid w:val="009B7EF3"/>
    <w:rsid w:val="009C2661"/>
    <w:rsid w:val="009C5B3A"/>
    <w:rsid w:val="009D0F9D"/>
    <w:rsid w:val="009D5AFE"/>
    <w:rsid w:val="009D68A6"/>
    <w:rsid w:val="009D7CE0"/>
    <w:rsid w:val="009E07D3"/>
    <w:rsid w:val="009E263F"/>
    <w:rsid w:val="009E2AA2"/>
    <w:rsid w:val="009E4BD1"/>
    <w:rsid w:val="009E5898"/>
    <w:rsid w:val="009E6F0A"/>
    <w:rsid w:val="009F1D14"/>
    <w:rsid w:val="00A0429F"/>
    <w:rsid w:val="00A06CE6"/>
    <w:rsid w:val="00A1272E"/>
    <w:rsid w:val="00A227AB"/>
    <w:rsid w:val="00A2361D"/>
    <w:rsid w:val="00A271E4"/>
    <w:rsid w:val="00A32152"/>
    <w:rsid w:val="00A37004"/>
    <w:rsid w:val="00A37284"/>
    <w:rsid w:val="00A41C50"/>
    <w:rsid w:val="00A449D9"/>
    <w:rsid w:val="00A459AC"/>
    <w:rsid w:val="00A4662B"/>
    <w:rsid w:val="00A551E5"/>
    <w:rsid w:val="00A7034A"/>
    <w:rsid w:val="00A73297"/>
    <w:rsid w:val="00A76E4B"/>
    <w:rsid w:val="00A773F3"/>
    <w:rsid w:val="00A86CD0"/>
    <w:rsid w:val="00A8790C"/>
    <w:rsid w:val="00A96235"/>
    <w:rsid w:val="00A964C9"/>
    <w:rsid w:val="00AA4B39"/>
    <w:rsid w:val="00AA7A1B"/>
    <w:rsid w:val="00AC0EFF"/>
    <w:rsid w:val="00AC343A"/>
    <w:rsid w:val="00AC64A8"/>
    <w:rsid w:val="00AD0500"/>
    <w:rsid w:val="00AD2573"/>
    <w:rsid w:val="00AE3C2E"/>
    <w:rsid w:val="00AE6123"/>
    <w:rsid w:val="00AF1423"/>
    <w:rsid w:val="00AF14CF"/>
    <w:rsid w:val="00AF36E8"/>
    <w:rsid w:val="00AF5D48"/>
    <w:rsid w:val="00B00E7E"/>
    <w:rsid w:val="00B014A8"/>
    <w:rsid w:val="00B10FA0"/>
    <w:rsid w:val="00B26B3D"/>
    <w:rsid w:val="00B319B4"/>
    <w:rsid w:val="00B3237C"/>
    <w:rsid w:val="00B34184"/>
    <w:rsid w:val="00B379AE"/>
    <w:rsid w:val="00B41EF2"/>
    <w:rsid w:val="00B43F5E"/>
    <w:rsid w:val="00B50331"/>
    <w:rsid w:val="00B53B69"/>
    <w:rsid w:val="00B542DC"/>
    <w:rsid w:val="00B704E2"/>
    <w:rsid w:val="00B776AF"/>
    <w:rsid w:val="00B8181B"/>
    <w:rsid w:val="00B86E02"/>
    <w:rsid w:val="00B87248"/>
    <w:rsid w:val="00B95E04"/>
    <w:rsid w:val="00B968AF"/>
    <w:rsid w:val="00B96BAF"/>
    <w:rsid w:val="00BA5D9B"/>
    <w:rsid w:val="00BB39B8"/>
    <w:rsid w:val="00BB5E97"/>
    <w:rsid w:val="00BC3EDD"/>
    <w:rsid w:val="00BC4ED9"/>
    <w:rsid w:val="00BE03C4"/>
    <w:rsid w:val="00BE4124"/>
    <w:rsid w:val="00BF167C"/>
    <w:rsid w:val="00BF3AC7"/>
    <w:rsid w:val="00BF4FC0"/>
    <w:rsid w:val="00BF6AEB"/>
    <w:rsid w:val="00BF700A"/>
    <w:rsid w:val="00C14F97"/>
    <w:rsid w:val="00C25446"/>
    <w:rsid w:val="00C257F6"/>
    <w:rsid w:val="00C331B8"/>
    <w:rsid w:val="00C338A6"/>
    <w:rsid w:val="00C35532"/>
    <w:rsid w:val="00C51CC7"/>
    <w:rsid w:val="00C60ED4"/>
    <w:rsid w:val="00C630BA"/>
    <w:rsid w:val="00C674FD"/>
    <w:rsid w:val="00C739B4"/>
    <w:rsid w:val="00C7667B"/>
    <w:rsid w:val="00C803FD"/>
    <w:rsid w:val="00C815EF"/>
    <w:rsid w:val="00C8226F"/>
    <w:rsid w:val="00C82443"/>
    <w:rsid w:val="00C869BB"/>
    <w:rsid w:val="00C87317"/>
    <w:rsid w:val="00C91D59"/>
    <w:rsid w:val="00CA08AC"/>
    <w:rsid w:val="00CC5894"/>
    <w:rsid w:val="00CD1D91"/>
    <w:rsid w:val="00CD33C3"/>
    <w:rsid w:val="00CD4E21"/>
    <w:rsid w:val="00CD7399"/>
    <w:rsid w:val="00CE11F4"/>
    <w:rsid w:val="00CE3C41"/>
    <w:rsid w:val="00CE4125"/>
    <w:rsid w:val="00CE4A24"/>
    <w:rsid w:val="00D14358"/>
    <w:rsid w:val="00D2484A"/>
    <w:rsid w:val="00D26187"/>
    <w:rsid w:val="00D32848"/>
    <w:rsid w:val="00D354FC"/>
    <w:rsid w:val="00D3566D"/>
    <w:rsid w:val="00D376D4"/>
    <w:rsid w:val="00D37CA0"/>
    <w:rsid w:val="00D438FD"/>
    <w:rsid w:val="00D463CB"/>
    <w:rsid w:val="00D506FF"/>
    <w:rsid w:val="00D50FC1"/>
    <w:rsid w:val="00D51EFD"/>
    <w:rsid w:val="00D57666"/>
    <w:rsid w:val="00D6059F"/>
    <w:rsid w:val="00D71D74"/>
    <w:rsid w:val="00D846CF"/>
    <w:rsid w:val="00D85778"/>
    <w:rsid w:val="00DA4D38"/>
    <w:rsid w:val="00DA5297"/>
    <w:rsid w:val="00DA6F0D"/>
    <w:rsid w:val="00DA72D3"/>
    <w:rsid w:val="00DB0FC9"/>
    <w:rsid w:val="00DB6935"/>
    <w:rsid w:val="00DB712B"/>
    <w:rsid w:val="00DC0978"/>
    <w:rsid w:val="00DC76B8"/>
    <w:rsid w:val="00DD0005"/>
    <w:rsid w:val="00DD033E"/>
    <w:rsid w:val="00DD1455"/>
    <w:rsid w:val="00DD5B3A"/>
    <w:rsid w:val="00DE1A70"/>
    <w:rsid w:val="00DF082B"/>
    <w:rsid w:val="00DF0902"/>
    <w:rsid w:val="00DF09A1"/>
    <w:rsid w:val="00E01262"/>
    <w:rsid w:val="00E1213C"/>
    <w:rsid w:val="00E1483D"/>
    <w:rsid w:val="00E20DF6"/>
    <w:rsid w:val="00E31BE8"/>
    <w:rsid w:val="00E3421A"/>
    <w:rsid w:val="00E353DB"/>
    <w:rsid w:val="00E54DB6"/>
    <w:rsid w:val="00E55553"/>
    <w:rsid w:val="00E62D43"/>
    <w:rsid w:val="00E757B7"/>
    <w:rsid w:val="00E83F10"/>
    <w:rsid w:val="00E86136"/>
    <w:rsid w:val="00E87197"/>
    <w:rsid w:val="00E92680"/>
    <w:rsid w:val="00E9495A"/>
    <w:rsid w:val="00E9613E"/>
    <w:rsid w:val="00E96B7E"/>
    <w:rsid w:val="00EA3DD4"/>
    <w:rsid w:val="00EA6528"/>
    <w:rsid w:val="00EB2492"/>
    <w:rsid w:val="00EB470B"/>
    <w:rsid w:val="00EB5FCD"/>
    <w:rsid w:val="00EC7FFB"/>
    <w:rsid w:val="00ED1950"/>
    <w:rsid w:val="00EE331F"/>
    <w:rsid w:val="00EE3D80"/>
    <w:rsid w:val="00EF0D39"/>
    <w:rsid w:val="00EF1B41"/>
    <w:rsid w:val="00EF27D3"/>
    <w:rsid w:val="00EF3497"/>
    <w:rsid w:val="00EF5BB0"/>
    <w:rsid w:val="00EF60DA"/>
    <w:rsid w:val="00EF6F90"/>
    <w:rsid w:val="00EF756E"/>
    <w:rsid w:val="00F067F0"/>
    <w:rsid w:val="00F07A2A"/>
    <w:rsid w:val="00F103BF"/>
    <w:rsid w:val="00F132B4"/>
    <w:rsid w:val="00F22342"/>
    <w:rsid w:val="00F22AB1"/>
    <w:rsid w:val="00F24D11"/>
    <w:rsid w:val="00F32D21"/>
    <w:rsid w:val="00F4345F"/>
    <w:rsid w:val="00F43699"/>
    <w:rsid w:val="00F47BBA"/>
    <w:rsid w:val="00F54C3A"/>
    <w:rsid w:val="00F61219"/>
    <w:rsid w:val="00F62A94"/>
    <w:rsid w:val="00F67423"/>
    <w:rsid w:val="00F71F04"/>
    <w:rsid w:val="00F74087"/>
    <w:rsid w:val="00F76B0A"/>
    <w:rsid w:val="00F815EA"/>
    <w:rsid w:val="00F819C4"/>
    <w:rsid w:val="00F9290F"/>
    <w:rsid w:val="00FA34D7"/>
    <w:rsid w:val="00FB08B0"/>
    <w:rsid w:val="00FB0CFE"/>
    <w:rsid w:val="00FD0E5A"/>
    <w:rsid w:val="00FD3F6D"/>
    <w:rsid w:val="00FD7FF3"/>
    <w:rsid w:val="00FE2914"/>
    <w:rsid w:val="00FE3BEC"/>
    <w:rsid w:val="00FE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2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F49C8"/>
    <w:pPr>
      <w:tabs>
        <w:tab w:val="center" w:pos="4677"/>
        <w:tab w:val="right" w:pos="9355"/>
      </w:tabs>
      <w:ind w:firstLine="567"/>
      <w:jc w:val="both"/>
    </w:pPr>
    <w:rPr>
      <w:rFonts w:cstheme="minorBidi"/>
      <w:szCs w:val="22"/>
    </w:rPr>
  </w:style>
  <w:style w:type="character" w:customStyle="1" w:styleId="a4">
    <w:name w:val="Верхний колонтитул Знак"/>
    <w:basedOn w:val="a0"/>
    <w:link w:val="a3"/>
    <w:rsid w:val="002F49C8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2F49C8"/>
    <w:pPr>
      <w:tabs>
        <w:tab w:val="center" w:pos="4677"/>
        <w:tab w:val="right" w:pos="9355"/>
      </w:tabs>
      <w:ind w:firstLine="567"/>
      <w:jc w:val="both"/>
    </w:pPr>
    <w:rPr>
      <w:rFonts w:cstheme="minorBidi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2F49C8"/>
    <w:rPr>
      <w:rFonts w:ascii="Times New Roman" w:hAnsi="Times New Roman"/>
      <w:sz w:val="24"/>
    </w:rPr>
  </w:style>
  <w:style w:type="character" w:styleId="a7">
    <w:name w:val="Hyperlink"/>
    <w:basedOn w:val="a0"/>
    <w:rsid w:val="00BF6AEB"/>
    <w:rPr>
      <w:color w:val="0000FF"/>
      <w:u w:val="single"/>
    </w:rPr>
  </w:style>
  <w:style w:type="paragraph" w:customStyle="1" w:styleId="a8">
    <w:name w:val="Колонтитул верхний название организации"/>
    <w:basedOn w:val="a"/>
    <w:link w:val="a9"/>
    <w:qFormat/>
    <w:rsid w:val="00BF6AEB"/>
    <w:pPr>
      <w:jc w:val="center"/>
    </w:pPr>
    <w:rPr>
      <w:b/>
      <w:caps/>
      <w:sz w:val="22"/>
      <w:szCs w:val="22"/>
    </w:rPr>
  </w:style>
  <w:style w:type="paragraph" w:customStyle="1" w:styleId="aa">
    <w:name w:val="Колонтитул верхний адрес"/>
    <w:basedOn w:val="a"/>
    <w:link w:val="ab"/>
    <w:qFormat/>
    <w:rsid w:val="00BF6AEB"/>
    <w:pPr>
      <w:jc w:val="center"/>
    </w:pPr>
    <w:rPr>
      <w:color w:val="7F7F7F" w:themeColor="text1" w:themeTint="80"/>
      <w:sz w:val="20"/>
    </w:rPr>
  </w:style>
  <w:style w:type="character" w:customStyle="1" w:styleId="a9">
    <w:name w:val="Колонтитул верхний название организации Знак"/>
    <w:basedOn w:val="a0"/>
    <w:link w:val="a8"/>
    <w:rsid w:val="00BF6AEB"/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b">
    <w:name w:val="Колонтитул верхний адрес Знак"/>
    <w:basedOn w:val="a0"/>
    <w:link w:val="aa"/>
    <w:rsid w:val="00BF6AEB"/>
    <w:rPr>
      <w:rFonts w:ascii="Times New Roman" w:eastAsia="Times New Roman" w:hAnsi="Times New Roman" w:cs="Times New Roman"/>
      <w:color w:val="7F7F7F" w:themeColor="text1" w:themeTint="8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6AEB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6AE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E612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письма"/>
    <w:basedOn w:val="a"/>
    <w:link w:val="af0"/>
    <w:qFormat/>
    <w:rsid w:val="00AE6123"/>
    <w:pPr>
      <w:spacing w:before="60" w:after="120"/>
      <w:ind w:firstLine="567"/>
      <w:jc w:val="both"/>
    </w:pPr>
    <w:rPr>
      <w:sz w:val="28"/>
    </w:rPr>
  </w:style>
  <w:style w:type="character" w:customStyle="1" w:styleId="af0">
    <w:name w:val="Текст письма Знак"/>
    <w:basedOn w:val="a0"/>
    <w:link w:val="af"/>
    <w:rsid w:val="00AE6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Текст таблицы левое выравнивание"/>
    <w:basedOn w:val="a"/>
    <w:link w:val="af2"/>
    <w:qFormat/>
    <w:rsid w:val="00AE6123"/>
    <w:pPr>
      <w:spacing w:before="60" w:after="60"/>
    </w:pPr>
    <w:rPr>
      <w:sz w:val="28"/>
      <w:szCs w:val="28"/>
    </w:rPr>
  </w:style>
  <w:style w:type="paragraph" w:customStyle="1" w:styleId="af3">
    <w:name w:val="Текст таблицы правое выравнивание"/>
    <w:basedOn w:val="a"/>
    <w:link w:val="af4"/>
    <w:qFormat/>
    <w:rsid w:val="00AE6123"/>
    <w:pPr>
      <w:spacing w:before="60" w:after="60"/>
      <w:jc w:val="right"/>
    </w:pPr>
    <w:rPr>
      <w:sz w:val="28"/>
      <w:szCs w:val="28"/>
    </w:rPr>
  </w:style>
  <w:style w:type="character" w:customStyle="1" w:styleId="af2">
    <w:name w:val="Текст таблицы левое выравнивание Знак"/>
    <w:basedOn w:val="a0"/>
    <w:link w:val="af1"/>
    <w:rsid w:val="00AE61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Текст таблицы центр"/>
    <w:basedOn w:val="a"/>
    <w:link w:val="af6"/>
    <w:qFormat/>
    <w:rsid w:val="00AE6123"/>
    <w:pPr>
      <w:spacing w:before="480"/>
      <w:jc w:val="center"/>
    </w:pPr>
    <w:rPr>
      <w:sz w:val="28"/>
      <w:szCs w:val="28"/>
    </w:rPr>
  </w:style>
  <w:style w:type="character" w:customStyle="1" w:styleId="af4">
    <w:name w:val="Текст таблицы правое выравнивание Знак"/>
    <w:basedOn w:val="a0"/>
    <w:link w:val="af3"/>
    <w:rsid w:val="00AE61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Текст таблицы центр Знак"/>
    <w:basedOn w:val="a0"/>
    <w:link w:val="af5"/>
    <w:rsid w:val="00AE61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Колонтитул нижний Название файла"/>
    <w:basedOn w:val="a"/>
    <w:link w:val="af8"/>
    <w:qFormat/>
    <w:rsid w:val="00AE6123"/>
    <w:rPr>
      <w:sz w:val="16"/>
      <w:szCs w:val="16"/>
    </w:rPr>
  </w:style>
  <w:style w:type="character" w:customStyle="1" w:styleId="af8">
    <w:name w:val="Колонтитул нижний Название файла Знак"/>
    <w:basedOn w:val="a0"/>
    <w:link w:val="af7"/>
    <w:rsid w:val="00AE61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1572CD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6C0153"/>
    <w:rPr>
      <w:color w:val="808080"/>
    </w:rPr>
  </w:style>
  <w:style w:type="paragraph" w:styleId="afb">
    <w:name w:val="Body Text"/>
    <w:basedOn w:val="a"/>
    <w:link w:val="afc"/>
    <w:rsid w:val="00631F70"/>
    <w:pPr>
      <w:jc w:val="both"/>
    </w:pPr>
  </w:style>
  <w:style w:type="character" w:customStyle="1" w:styleId="afc">
    <w:name w:val="Основной текст Знак"/>
    <w:basedOn w:val="a0"/>
    <w:link w:val="afb"/>
    <w:rsid w:val="00631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уважаемый"/>
    <w:basedOn w:val="a"/>
    <w:rsid w:val="00201814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исполнитель"/>
    <w:basedOn w:val="a"/>
    <w:rsid w:val="0020181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styleId="aff">
    <w:name w:val="page number"/>
    <w:basedOn w:val="a0"/>
    <w:rsid w:val="00A4662B"/>
    <w:rPr>
      <w:sz w:val="28"/>
      <w:szCs w:val="28"/>
      <w:lang w:val="ru-RU" w:eastAsia="en-US" w:bidi="ar-SA"/>
    </w:rPr>
  </w:style>
  <w:style w:type="paragraph" w:styleId="aff0">
    <w:name w:val="footnote text"/>
    <w:basedOn w:val="a"/>
    <w:link w:val="aff1"/>
    <w:uiPriority w:val="99"/>
    <w:semiHidden/>
    <w:unhideWhenUsed/>
    <w:rsid w:val="001520F9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1520F9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1520F9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7D789D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D789D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D789D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D789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D789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rprf.ru/download/kontakty-regionalnyy-frp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B8C2EFBB1B834B9D007D66039CEAED" ma:contentTypeVersion="6" ma:contentTypeDescription="Создание документа." ma:contentTypeScope="" ma:versionID="e3025cebab5a4f68229885d7d81eb933">
  <xsd:schema xmlns:xsd="http://www.w3.org/2001/XMLSchema" xmlns:xs="http://www.w3.org/2001/XMLSchema" xmlns:p="http://schemas.microsoft.com/office/2006/metadata/properties" xmlns:ns2="2918935a-ec9c-470a-bcf9-9add7f731bfa" targetNamespace="http://schemas.microsoft.com/office/2006/metadata/properties" ma:root="true" ma:fieldsID="66efb3a569ae561ce721266330750129" ns2:_="">
    <xsd:import namespace="2918935a-ec9c-470a-bcf9-9add7f731bfa"/>
    <xsd:element name="properties">
      <xsd:complexType>
        <xsd:sequence>
          <xsd:element name="documentManagement">
            <xsd:complexType>
              <xsd:all>
                <xsd:element ref="ns2:_x0427__x0438__x0441__x043b__x043e__x0020__x0441__x0442__x0440__x0430__x043d__x0438__x0446_" minOccurs="0"/>
                <xsd:element ref="ns2:_x0427__x0438__x0441__x043b__x043e__x0020__x0441__x043b__x043e__x0432_" minOccurs="0"/>
                <xsd:element ref="ns2:_x0412__x0440__x0435__x043c__x044f__x0020__x0440__x0435__x0434__x0430__x043a__x0442__x0438__x0440__x043e__x0432__x0430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935a-ec9c-470a-bcf9-9add7f731bfa" elementFormDefault="qualified">
    <xsd:import namespace="http://schemas.microsoft.com/office/2006/documentManagement/types"/>
    <xsd:import namespace="http://schemas.microsoft.com/office/infopath/2007/PartnerControls"/>
    <xsd:element name="_x0427__x0438__x0441__x043b__x043e__x0020__x0441__x0442__x0440__x0430__x043d__x0438__x0446_" ma:index="8" nillable="true" ma:displayName="Число страниц" ma:hidden="true" ma:internalName="_x0427__x0438__x0441__x043b__x043e__x0020__x0441__x0442__x0440__x0430__x043d__x0438__x0446_">
      <xsd:simpleType>
        <xsd:restriction base="dms:Unknown"/>
      </xsd:simpleType>
    </xsd:element>
    <xsd:element name="_x0427__x0438__x0441__x043b__x043e__x0020__x0441__x043b__x043e__x0432_" ma:index="9" nillable="true" ma:displayName="Число слов" ma:hidden="true" ma:internalName="_x0427__x0438__x0441__x043b__x043e__x0020__x0441__x043b__x043e__x0432_">
      <xsd:simpleType>
        <xsd:restriction base="dms:Unknown"/>
      </xsd:simpleType>
    </xsd:element>
    <xsd:element name="_x0412__x0440__x0435__x043c__x044f__x0020__x0440__x0435__x0434__x0430__x043a__x0442__x0438__x0440__x043e__x0432__x0430__x043d__x0438__x044f_" ma:index="10" nillable="true" ma:displayName="Время редактирования" ma:hidden="true" ma:internalName="_x0412__x0440__x0435__x043c__x044f__x0020__x0440__x0435__x0434__x0430__x043a__x0442__x0438__x0440__x043e__x0432__x0430__x043d__x0438__x044f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7__x0438__x0441__x043b__x043e__x0020__x0441__x0442__x0440__x0430__x043d__x0438__x0446_ xmlns="2918935a-ec9c-470a-bcf9-9add7f731bfa" xsi:nil="true"/>
    <_x0427__x0438__x0441__x043b__x043e__x0020__x0441__x043b__x043e__x0432_ xmlns="2918935a-ec9c-470a-bcf9-9add7f731bfa" xsi:nil="true"/>
    <_x0412__x0440__x0435__x043c__x044f__x0020__x0440__x0435__x0434__x0430__x043a__x0442__x0438__x0440__x043e__x0432__x0430__x043d__x0438__x044f_ xmlns="2918935a-ec9c-470a-bcf9-9add7f731b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A7B7-A9E2-4E12-A47B-9961C4904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935a-ec9c-470a-bcf9-9add7f73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C23E5-E7B6-4F55-B3F3-7E393F16629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918935a-ec9c-470a-bcf9-9add7f731bf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75F77A-8013-46E5-A752-364DE4383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E4A83-703D-4AB1-B67B-7E756BB7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ФГАУ РФТР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ДПП</dc:creator>
  <cp:keywords>Письмо</cp:keywords>
  <cp:lastModifiedBy>Markovich</cp:lastModifiedBy>
  <cp:revision>2</cp:revision>
  <cp:lastPrinted>2018-07-06T12:31:00Z</cp:lastPrinted>
  <dcterms:created xsi:type="dcterms:W3CDTF">2018-08-09T08:10:00Z</dcterms:created>
  <dcterms:modified xsi:type="dcterms:W3CDTF">2018-08-09T08:10:00Z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0x01010086B8C2EFBB1B834B9D007D66039CEAED</vt:lpwstr>
  </property>
</Properties>
</file>