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B4" w:rsidRDefault="006E00B4" w:rsidP="006E00B4">
      <w:pPr>
        <w:pStyle w:val="1"/>
        <w:shd w:val="clear" w:color="auto" w:fill="FFFFFF"/>
        <w:spacing w:before="0" w:beforeAutospacing="0" w:after="0" w:afterAutospacing="0"/>
        <w:rPr>
          <w:rFonts w:eastAsia="Times New Roman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Органы местного самоуправления ЗАТО Железногорск:</w:t>
      </w:r>
    </w:p>
    <w:p w:rsidR="006E00B4" w:rsidRDefault="006E00B4" w:rsidP="006E00B4">
      <w:pPr>
        <w:shd w:val="clear" w:color="auto" w:fill="FFFFFF"/>
        <w:spacing w:line="264" w:lineRule="atLeast"/>
        <w:ind w:firstLine="709"/>
        <w:jc w:val="both"/>
      </w:pPr>
      <w:r>
        <w:t>1. Представительный орган - Совет депутатов ЗАТО г. Железногорск, Председатель Совета депутатов ЗАТО г. Железногорск – Проскурнин Сергей Дмитриевич;</w:t>
      </w:r>
    </w:p>
    <w:p w:rsidR="006E00B4" w:rsidRDefault="006E00B4" w:rsidP="006E00B4">
      <w:pPr>
        <w:shd w:val="clear" w:color="auto" w:fill="FFFFFF"/>
        <w:spacing w:line="264" w:lineRule="atLeast"/>
        <w:ind w:firstLine="709"/>
        <w:jc w:val="both"/>
      </w:pPr>
      <w:r>
        <w:t xml:space="preserve">2. Высшее должностное лицо ЗАТО Железногорск - Глава ЗАТО г. Железногорск </w:t>
      </w:r>
      <w:r w:rsidR="00D9329E">
        <w:t>–</w:t>
      </w:r>
      <w:r>
        <w:t xml:space="preserve"> </w:t>
      </w:r>
      <w:r w:rsidR="00D9329E">
        <w:t>Чернятин Дмитрий Михайлович</w:t>
      </w:r>
      <w:r>
        <w:t>;</w:t>
      </w:r>
    </w:p>
    <w:p w:rsidR="006E00B4" w:rsidRDefault="006E00B4" w:rsidP="006E00B4">
      <w:pPr>
        <w:shd w:val="clear" w:color="auto" w:fill="FFFFFF"/>
        <w:spacing w:line="264" w:lineRule="atLeast"/>
        <w:ind w:firstLine="709"/>
        <w:jc w:val="both"/>
      </w:pPr>
      <w:r>
        <w:rPr>
          <w:color w:val="333333"/>
        </w:rPr>
        <w:t>3</w:t>
      </w:r>
      <w:r>
        <w:rPr>
          <w:b/>
          <w:bCs/>
          <w:color w:val="333333"/>
        </w:rPr>
        <w:t xml:space="preserve">. </w:t>
      </w:r>
      <w:r>
        <w:t>Исполнительно-распорядительны</w:t>
      </w:r>
      <w:r w:rsidR="00D9329E">
        <w:t>й орган - Администрация ЗАТО г. </w:t>
      </w:r>
      <w:r>
        <w:t>Железногорск;</w:t>
      </w:r>
    </w:p>
    <w:p w:rsidR="006E00B4" w:rsidRDefault="006E00B4" w:rsidP="006E00B4">
      <w:pPr>
        <w:rPr>
          <w:color w:val="1F497D"/>
          <w:sz w:val="22"/>
          <w:szCs w:val="22"/>
        </w:rPr>
      </w:pPr>
      <w:r>
        <w:t>4. Контрольно-счетный орган - Счетная палата ЗАТО Железногорск, председатель Счетной палаты ЗАТО Железногорск - Лифанов Владимир Георгиевич.</w:t>
      </w:r>
    </w:p>
    <w:p w:rsidR="000C11A9" w:rsidRPr="006E00B4" w:rsidRDefault="000C11A9" w:rsidP="006E00B4"/>
    <w:sectPr w:rsidR="000C11A9" w:rsidRPr="006E00B4" w:rsidSect="000C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0B4"/>
    <w:rsid w:val="000C11A9"/>
    <w:rsid w:val="00234D64"/>
    <w:rsid w:val="0032276D"/>
    <w:rsid w:val="005A2290"/>
    <w:rsid w:val="006E00B4"/>
    <w:rsid w:val="008D7B48"/>
    <w:rsid w:val="00CC3BBF"/>
    <w:rsid w:val="00D9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00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0B4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4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2</cp:revision>
  <dcterms:created xsi:type="dcterms:W3CDTF">2023-04-05T09:41:00Z</dcterms:created>
  <dcterms:modified xsi:type="dcterms:W3CDTF">2023-04-05T09:41:00Z</dcterms:modified>
</cp:coreProperties>
</file>