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D3289" w:rsidRDefault="00995920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03.09.</w:t>
      </w:r>
      <w:r w:rsidR="00ED3289" w:rsidRPr="00ED3289">
        <w:rPr>
          <w:rFonts w:ascii="Times New Roman" w:hAnsi="Times New Roman"/>
        </w:rPr>
        <w:t>201</w:t>
      </w:r>
      <w:r w:rsidR="007E7339">
        <w:rPr>
          <w:rFonts w:ascii="Times New Roman" w:hAnsi="Times New Roman"/>
        </w:rPr>
        <w:t>9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</w:t>
      </w:r>
      <w:r w:rsidR="00EB3A7A">
        <w:rPr>
          <w:rFonts w:ascii="Times New Roman" w:hAnsi="Times New Roman"/>
        </w:rPr>
        <w:t xml:space="preserve">                                </w:t>
      </w:r>
      <w:r w:rsidR="00F00490" w:rsidRPr="00B95F69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6" o:title=""/>
          </v:shape>
          <o:OLEObject Type="Embed" ProgID="MSWordArt.2" ShapeID="_x0000_i1025" DrawAspect="Content" ObjectID="_1629111184" r:id="rId7">
            <o:FieldCodes>\s</o:FieldCodes>
          </o:OLEObject>
        </w:object>
      </w:r>
      <w:r>
        <w:rPr>
          <w:rFonts w:ascii="Times New Roman" w:hAnsi="Times New Roman"/>
        </w:rPr>
        <w:t xml:space="preserve"> 1788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Default="00F00490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</w:t>
      </w:r>
      <w:r w:rsidR="00ED32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Железногорск от 1</w:t>
      </w:r>
      <w:r w:rsidR="00724155">
        <w:rPr>
          <w:rFonts w:ascii="Times New Roman" w:hAnsi="Times New Roman" w:cs="Times New Roman"/>
          <w:sz w:val="28"/>
          <w:szCs w:val="28"/>
        </w:rPr>
        <w:t>0.11.2008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4155">
        <w:rPr>
          <w:rFonts w:ascii="Times New Roman" w:hAnsi="Times New Roman" w:cs="Times New Roman"/>
          <w:sz w:val="28"/>
          <w:szCs w:val="28"/>
        </w:rPr>
        <w:t>1757п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724155">
        <w:rPr>
          <w:rFonts w:ascii="Times New Roman" w:hAnsi="Times New Roman" w:cs="Times New Roman"/>
          <w:sz w:val="28"/>
          <w:szCs w:val="28"/>
        </w:rPr>
        <w:t>ведения муниципальной долговой книги</w:t>
      </w:r>
      <w:r w:rsidR="00FC5438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AF2">
        <w:rPr>
          <w:rFonts w:ascii="Times New Roman" w:hAnsi="Times New Roman" w:cs="Times New Roman"/>
          <w:sz w:val="28"/>
          <w:szCs w:val="28"/>
        </w:rPr>
        <w:t>В соответствии с</w:t>
      </w:r>
      <w:r w:rsidR="00724155">
        <w:rPr>
          <w:rFonts w:ascii="Times New Roman" w:hAnsi="Times New Roman" w:cs="Times New Roman"/>
          <w:sz w:val="28"/>
          <w:szCs w:val="28"/>
        </w:rPr>
        <w:t>о</w:t>
      </w:r>
      <w:hyperlink r:id="rId8" w:history="1">
        <w:r w:rsidRPr="00FC5438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724155" w:rsidRPr="00FC5438">
          <w:rPr>
            <w:rFonts w:ascii="Times New Roman" w:hAnsi="Times New Roman" w:cs="Times New Roman"/>
            <w:sz w:val="28"/>
            <w:szCs w:val="28"/>
          </w:rPr>
          <w:t>ей</w:t>
        </w:r>
        <w:r w:rsidRPr="00FC543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24155" w:rsidRPr="00FC5438">
        <w:rPr>
          <w:sz w:val="28"/>
          <w:szCs w:val="28"/>
        </w:rPr>
        <w:t>21</w:t>
      </w:r>
      <w:r w:rsidRPr="00FC5438">
        <w:rPr>
          <w:rFonts w:ascii="Times New Roman" w:hAnsi="Times New Roman" w:cs="Times New Roman"/>
          <w:sz w:val="28"/>
          <w:szCs w:val="28"/>
        </w:rPr>
        <w:t xml:space="preserve"> </w:t>
      </w:r>
      <w:r w:rsidRPr="00B25AF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B25AF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25AF2">
        <w:rPr>
          <w:rFonts w:ascii="Times New Roman" w:hAnsi="Times New Roman" w:cs="Times New Roman"/>
          <w:sz w:val="28"/>
          <w:szCs w:val="28"/>
        </w:rPr>
        <w:t xml:space="preserve"> ЗАТО Железногорск, </w:t>
      </w:r>
      <w:hyperlink r:id="rId10" w:history="1">
        <w:r w:rsidRPr="00B25AF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25AF2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</w:t>
      </w:r>
      <w:r>
        <w:rPr>
          <w:rFonts w:ascii="Times New Roman" w:hAnsi="Times New Roman" w:cs="Times New Roman"/>
          <w:sz w:val="28"/>
          <w:szCs w:val="28"/>
        </w:rPr>
        <w:t>зногорск от 20.07.2010 № 6-35Р «</w:t>
      </w:r>
      <w:r w:rsidRPr="00B25AF2">
        <w:rPr>
          <w:rFonts w:ascii="Times New Roman" w:hAnsi="Times New Roman" w:cs="Times New Roman"/>
          <w:sz w:val="28"/>
          <w:szCs w:val="28"/>
        </w:rPr>
        <w:t>Об утверждении Положения "О бюджетн</w:t>
      </w:r>
      <w:r>
        <w:rPr>
          <w:rFonts w:ascii="Times New Roman" w:hAnsi="Times New Roman" w:cs="Times New Roman"/>
          <w:sz w:val="28"/>
          <w:szCs w:val="28"/>
        </w:rPr>
        <w:t>ом процессе в ЗАТО Железногорск»</w:t>
      </w:r>
      <w:r w:rsidRPr="00B25AF2">
        <w:rPr>
          <w:rFonts w:ascii="Times New Roman" w:hAnsi="Times New Roman" w:cs="Times New Roman"/>
          <w:sz w:val="28"/>
          <w:szCs w:val="28"/>
        </w:rPr>
        <w:t>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2F6" w:rsidRDefault="00FC5438" w:rsidP="003F72F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72F6">
        <w:rPr>
          <w:rFonts w:ascii="Times New Roman" w:hAnsi="Times New Roman" w:cs="Times New Roman"/>
          <w:sz w:val="28"/>
          <w:szCs w:val="28"/>
        </w:rPr>
        <w:t xml:space="preserve">Приложение № 1  к постановлению Администрации ЗАТО г. Железногорск от 10.11.2008 № 1757п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3F72F6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постановлению.</w:t>
      </w:r>
    </w:p>
    <w:p w:rsidR="00F00490" w:rsidRPr="00E32A2C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2A2C">
        <w:rPr>
          <w:rFonts w:ascii="Times New Roman" w:hAnsi="Times New Roman" w:cs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Андросова</w:t>
      </w:r>
      <w:r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F00490" w:rsidRPr="00E32A2C" w:rsidRDefault="00F00490" w:rsidP="004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32A2C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>асноярского края» в информационно-телекоммуникационной сети «Интернет».</w:t>
      </w:r>
    </w:p>
    <w:p w:rsidR="00F00490" w:rsidRPr="00E32A2C" w:rsidRDefault="00F00490" w:rsidP="004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2A2C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</w:t>
      </w:r>
      <w:r w:rsidR="008E788B"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Железногорск</w:t>
      </w:r>
      <w:r w:rsidR="00B51011">
        <w:rPr>
          <w:rFonts w:ascii="Times New Roman" w:hAnsi="Times New Roman" w:cs="Times New Roman"/>
          <w:sz w:val="28"/>
          <w:szCs w:val="28"/>
        </w:rPr>
        <w:t xml:space="preserve"> </w:t>
      </w:r>
      <w:r w:rsidR="00B51011" w:rsidRPr="00B51011">
        <w:rPr>
          <w:rFonts w:ascii="Times New Roman" w:hAnsi="Times New Roman" w:cs="Times New Roman"/>
          <w:sz w:val="28"/>
          <w:szCs w:val="28"/>
        </w:rPr>
        <w:t>по стратегическому планированию, экономическому развитию и финансам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2C">
        <w:rPr>
          <w:rFonts w:ascii="Times New Roman" w:hAnsi="Times New Roman" w:cs="Times New Roman"/>
          <w:sz w:val="28"/>
          <w:szCs w:val="28"/>
        </w:rPr>
        <w:t>Проскурнина.</w:t>
      </w:r>
    </w:p>
    <w:p w:rsidR="00F00490" w:rsidRPr="00E32A2C" w:rsidRDefault="00F00490" w:rsidP="004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7B1A08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74D97" w:rsidRDefault="00F0049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7B1A08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 w:rsidR="00EB3A7A">
        <w:rPr>
          <w:rFonts w:ascii="Times New Roman" w:hAnsi="Times New Roman" w:cs="Times New Roman"/>
          <w:sz w:val="28"/>
          <w:szCs w:val="28"/>
        </w:rPr>
        <w:t>ЗАТО г.</w:t>
      </w:r>
      <w:r w:rsidR="00D4101B">
        <w:rPr>
          <w:rFonts w:ascii="Times New Roman" w:hAnsi="Times New Roman" w:cs="Times New Roman"/>
          <w:sz w:val="28"/>
          <w:szCs w:val="28"/>
        </w:rPr>
        <w:t> </w:t>
      </w:r>
      <w:r w:rsidR="00EB3A7A">
        <w:rPr>
          <w:rFonts w:ascii="Times New Roman" w:hAnsi="Times New Roman" w:cs="Times New Roman"/>
          <w:sz w:val="28"/>
          <w:szCs w:val="28"/>
        </w:rPr>
        <w:t>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D410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B417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bookmarkStart w:id="0" w:name="Par1"/>
      <w:bookmarkEnd w:id="0"/>
      <w:r w:rsidR="007B1A08">
        <w:rPr>
          <w:rFonts w:ascii="Times New Roman" w:hAnsi="Times New Roman" w:cs="Times New Roman"/>
          <w:sz w:val="28"/>
          <w:szCs w:val="28"/>
        </w:rPr>
        <w:t>С.Е. Пешков</w:t>
      </w:r>
      <w:r w:rsidRPr="00E32A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D9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74D97" w:rsidRPr="009072D0" w:rsidRDefault="00374D97" w:rsidP="00374D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72D0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03.09.2019</w:t>
      </w:r>
      <w:r w:rsidRPr="009072D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1788</w:t>
      </w:r>
    </w:p>
    <w:p w:rsidR="00374D97" w:rsidRDefault="00374D97" w:rsidP="00374D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от 10 ноября 2008 г. N 1757п</w:t>
      </w:r>
    </w:p>
    <w:p w:rsidR="00374D97" w:rsidRPr="009072D0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9072D0">
        <w:rPr>
          <w:rFonts w:ascii="Times New Roman" w:hAnsi="Times New Roman" w:cs="Times New Roman"/>
          <w:sz w:val="28"/>
          <w:szCs w:val="28"/>
        </w:rPr>
        <w:t>ПОРЯДОК</w:t>
      </w:r>
    </w:p>
    <w:p w:rsidR="00374D97" w:rsidRPr="009072D0" w:rsidRDefault="00374D97" w:rsidP="00374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ВЕДЕНИЯ МУНИЦИПАЛЬНОЙ ДОЛГОВОЙ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374D97" w:rsidRPr="009072D0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4D97" w:rsidRPr="009072D0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 xml:space="preserve">1.1. В соответствии </w:t>
      </w:r>
      <w:r w:rsidRPr="005A2552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" w:history="1">
        <w:r w:rsidRPr="005A2552">
          <w:rPr>
            <w:rFonts w:ascii="Times New Roman" w:hAnsi="Times New Roman" w:cs="Times New Roman"/>
            <w:sz w:val="28"/>
            <w:szCs w:val="28"/>
          </w:rPr>
          <w:t>статьей 121</w:t>
        </w:r>
      </w:hyperlink>
      <w:r w:rsidRPr="005A2552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9072D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долговые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обязательства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 xml:space="preserve"> ЗАТО </w:t>
      </w:r>
      <w:r w:rsidRPr="00A54494">
        <w:rPr>
          <w:rFonts w:ascii="Times New Roman" w:hAnsi="Times New Roman" w:cs="Times New Roman"/>
          <w:sz w:val="28"/>
          <w:szCs w:val="28"/>
        </w:rPr>
        <w:t xml:space="preserve">Железногорск подлежат обязательному учету, который осуществляется путем внесения их в муниципальную долговую книгу ЗАТО Железногорск (далее - муниципальная долговая книга). </w:t>
      </w:r>
    </w:p>
    <w:p w:rsidR="00374D97" w:rsidRPr="009072D0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072D0">
        <w:rPr>
          <w:rFonts w:ascii="Times New Roman" w:hAnsi="Times New Roman" w:cs="Times New Roman"/>
          <w:sz w:val="28"/>
          <w:szCs w:val="28"/>
        </w:rPr>
        <w:t xml:space="preserve">. В муниципальную долговую книгу вносятся сведения об объеме долговых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 xml:space="preserve"> ЗАТО Железногорск по видам этих обязательств, о дате их возникновения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(прекращения по иным основаниям) </w:t>
      </w:r>
      <w:r w:rsidRPr="009072D0">
        <w:rPr>
          <w:rFonts w:ascii="Times New Roman" w:hAnsi="Times New Roman" w:cs="Times New Roman"/>
          <w:sz w:val="28"/>
          <w:szCs w:val="28"/>
        </w:rPr>
        <w:t xml:space="preserve">полностью или частично, формах обеспечения </w:t>
      </w:r>
      <w:r w:rsidRPr="001E36D0">
        <w:rPr>
          <w:rFonts w:ascii="Times New Roman" w:hAnsi="Times New Roman" w:cs="Times New Roman"/>
          <w:sz w:val="28"/>
          <w:szCs w:val="28"/>
        </w:rPr>
        <w:t>обязательств, об исполнении получателями муниципальных гарантий обязанностей по основному обязательству, обеспеченному гарантией, об осуществлении платежей за счет средств бюджета ЗАТО Железногорск по выданным муниципальным гарантиям, информация о просроченной задолженности по исполне</w:t>
      </w:r>
      <w:r w:rsidRPr="006D5BFA">
        <w:rPr>
          <w:rFonts w:ascii="Times New Roman" w:hAnsi="Times New Roman" w:cs="Times New Roman"/>
          <w:sz w:val="28"/>
          <w:szCs w:val="28"/>
        </w:rPr>
        <w:t>нию муниципальных долговых обязательств, а также</w:t>
      </w:r>
      <w:r>
        <w:rPr>
          <w:rFonts w:ascii="Times New Roman" w:hAnsi="Times New Roman" w:cs="Times New Roman"/>
          <w:sz w:val="28"/>
          <w:szCs w:val="28"/>
        </w:rPr>
        <w:t xml:space="preserve"> иная</w:t>
      </w:r>
      <w:r w:rsidRPr="006D5BFA">
        <w:rPr>
          <w:rFonts w:ascii="Times New Roman" w:hAnsi="Times New Roman" w:cs="Times New Roman"/>
          <w:sz w:val="28"/>
          <w:szCs w:val="28"/>
        </w:rPr>
        <w:t xml:space="preserve"> информация, состав которой установлен настоящим Порядком.</w:t>
      </w:r>
    </w:p>
    <w:p w:rsidR="00374D97" w:rsidRPr="009072D0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4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54494">
        <w:rPr>
          <w:rFonts w:ascii="Times New Roman" w:hAnsi="Times New Roman" w:cs="Times New Roman"/>
          <w:sz w:val="28"/>
          <w:szCs w:val="28"/>
        </w:rPr>
        <w:t xml:space="preserve">. Муниципальная долговая книга содержит данные о долговых </w:t>
      </w:r>
      <w:proofErr w:type="gramStart"/>
      <w:r w:rsidRPr="00A5449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54494">
        <w:rPr>
          <w:rFonts w:ascii="Times New Roman" w:hAnsi="Times New Roman" w:cs="Times New Roman"/>
          <w:sz w:val="28"/>
          <w:szCs w:val="28"/>
        </w:rPr>
        <w:t xml:space="preserve"> ЗАТО Железногорск,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ЗАТО Железногорск, составления и представления установленной отчетности.</w:t>
      </w:r>
    </w:p>
    <w:p w:rsidR="00374D97" w:rsidRPr="009072D0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72D0">
        <w:rPr>
          <w:rFonts w:ascii="Times New Roman" w:hAnsi="Times New Roman" w:cs="Times New Roman"/>
          <w:sz w:val="28"/>
          <w:szCs w:val="28"/>
        </w:rPr>
        <w:t xml:space="preserve">. Ведение муниципальной долговой книги осуществляет Финансовое управление </w:t>
      </w:r>
      <w:proofErr w:type="gramStart"/>
      <w:r w:rsidRPr="009072D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072D0">
        <w:rPr>
          <w:rFonts w:ascii="Times New Roman" w:hAnsi="Times New Roman" w:cs="Times New Roman"/>
          <w:sz w:val="28"/>
          <w:szCs w:val="28"/>
        </w:rPr>
        <w:t xml:space="preserve"> ЗАТО г. Железногорск (далее - Финансовое управление).</w:t>
      </w:r>
    </w:p>
    <w:p w:rsidR="00374D97" w:rsidRPr="009072D0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72D0">
        <w:rPr>
          <w:rFonts w:ascii="Times New Roman" w:hAnsi="Times New Roman" w:cs="Times New Roman"/>
          <w:sz w:val="28"/>
          <w:szCs w:val="28"/>
        </w:rPr>
        <w:t>2. ВЕДЕНИЕ МУНИЦИПАЛЬНОЙ ДОЛГОВОЙ КНИГИ</w:t>
      </w:r>
    </w:p>
    <w:p w:rsidR="00374D97" w:rsidRPr="009072D0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2F2F0A">
        <w:rPr>
          <w:rFonts w:ascii="Times New Roman" w:hAnsi="Times New Roman" w:cs="Times New Roman"/>
          <w:sz w:val="28"/>
          <w:szCs w:val="28"/>
        </w:rPr>
        <w:lastRenderedPageBreak/>
        <w:t xml:space="preserve">2.1. Информация в муниципальной долговой книге содержится в табличном виде по </w:t>
      </w:r>
      <w:hyperlink w:anchor="P89" w:history="1">
        <w:r w:rsidRPr="002F2F0A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состоит из четырех разделов, соответствующих видам долговых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2F0A">
        <w:rPr>
          <w:rFonts w:ascii="Times New Roman" w:hAnsi="Times New Roman" w:cs="Times New Roman"/>
          <w:sz w:val="28"/>
          <w:szCs w:val="28"/>
        </w:rPr>
        <w:t>униципальные ценные бумаги;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F2F0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74" w:history="1">
        <w:r w:rsidRPr="002F2F0A">
          <w:rPr>
            <w:rFonts w:ascii="Times New Roman" w:hAnsi="Times New Roman" w:cs="Times New Roman"/>
            <w:sz w:val="28"/>
            <w:szCs w:val="28"/>
          </w:rPr>
          <w:t>Бюджетные кредиты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, привлеченные в бюджет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</w:t>
      </w:r>
      <w:r w:rsidRPr="002F2F0A">
        <w:rPr>
          <w:rFonts w:ascii="Times New Roman" w:hAnsi="Times New Roman" w:cs="Times New Roman"/>
          <w:sz w:val="28"/>
          <w:szCs w:val="28"/>
        </w:rPr>
        <w:t>от бюджетов других уровней бюджетной системы Российской Федерации;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F2F0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25" w:history="1">
        <w:r w:rsidRPr="002F2F0A">
          <w:rPr>
            <w:rFonts w:ascii="Times New Roman" w:hAnsi="Times New Roman" w:cs="Times New Roman"/>
            <w:sz w:val="28"/>
            <w:szCs w:val="28"/>
          </w:rPr>
          <w:t>Кредиты, полученные муниципальным образованием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 от кредитных организаций;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2F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2F0A">
        <w:rPr>
          <w:rFonts w:ascii="Times New Roman" w:hAnsi="Times New Roman" w:cs="Times New Roman"/>
          <w:sz w:val="28"/>
          <w:szCs w:val="28"/>
        </w:rPr>
        <w:t>униципальные гарантии.</w:t>
      </w:r>
    </w:p>
    <w:p w:rsidR="00374D97" w:rsidRPr="00A54494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36D0">
        <w:rPr>
          <w:rFonts w:ascii="Times New Roman" w:hAnsi="Times New Roman" w:cs="Times New Roman"/>
          <w:sz w:val="28"/>
          <w:szCs w:val="28"/>
        </w:rPr>
        <w:t>2.2. В муниципальной долговой книге указывается верхний предел муниципального долга ЗАТО Железногорска, установленный решением Совета депутатов ЗАТО г</w:t>
      </w:r>
      <w:proofErr w:type="gramStart"/>
      <w:r w:rsidRPr="001E36D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1E36D0">
        <w:rPr>
          <w:rFonts w:ascii="Times New Roman" w:hAnsi="Times New Roman" w:cs="Times New Roman"/>
          <w:sz w:val="28"/>
          <w:szCs w:val="28"/>
        </w:rPr>
        <w:t>елезногорск о бюджете ЗАТО Железногорск</w:t>
      </w:r>
      <w:r w:rsidRPr="00A54494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по состоянию на 1 января года, следующего за текущим финансовым годом, с указанием в том числе верхнего предела долга по муниципальным гарантиям ЗАТО Железногорск.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 w:rsidRPr="001E36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36D0">
        <w:rPr>
          <w:rFonts w:ascii="Times New Roman" w:hAnsi="Times New Roman" w:cs="Times New Roman"/>
          <w:sz w:val="28"/>
          <w:szCs w:val="28"/>
        </w:rPr>
        <w:t>. Каждому внесенному в муниципальную долговую книгу долговому обязательству присваивается индивидуальный регистрационный код. Каждое долговое обязательство регистрируется отдельно и имеет индивидуальный регистрационный код, который состоит из шести знаков: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- ГГ - ННН, где: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0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- номер раздела долговой книги в соответствии с </w:t>
      </w:r>
      <w:hyperlink w:anchor="P41" w:history="1">
        <w:r w:rsidRPr="002F2F0A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F0A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- две последние цифры года, в котором оформлено долговое обязательство;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ННН - порядковый номер долгового обязательства в соответствующем разделе муниципальной долговой книги.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Внутри разделов регистрационные записи осуществляются в хронологическом порядке с обязательным указанием итога по каждому разделу.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F0A">
        <w:rPr>
          <w:rFonts w:ascii="Times New Roman" w:hAnsi="Times New Roman" w:cs="Times New Roman"/>
          <w:sz w:val="28"/>
          <w:szCs w:val="28"/>
        </w:rPr>
        <w:t xml:space="preserve">. Учет долговых обязательств, перечисленных в </w:t>
      </w:r>
      <w:hyperlink w:anchor="P41" w:history="1">
        <w:r w:rsidRPr="002F2F0A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 настоящего Порядка, ведется на основании первичных документов (оригиналов или надлежащим образом заверенных копий), а именно: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- соответствующего постановления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ЗАТО г. Железногорск, решения Совета депутатов ЗАТО г. Железногорск;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lastRenderedPageBreak/>
        <w:t>- соответствующего муниципального контракта, договора или соглашения (кредитного договора, договора о предоставлении муниципальных гарантий и т.д.), изменений и дополнений к нему, подписанных уполномоченным лицом;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- прочих договоров и документов, имеющих отношение к вышеуказанному договору или соглашению и (или) обеспечивающих или сопровождающих вышеуказанный договор или соглашение.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2F0A">
        <w:rPr>
          <w:rFonts w:ascii="Times New Roman" w:hAnsi="Times New Roman" w:cs="Times New Roman"/>
          <w:sz w:val="28"/>
          <w:szCs w:val="28"/>
        </w:rPr>
        <w:t xml:space="preserve">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 на основании первичных документов, указанных в </w:t>
      </w:r>
      <w:hyperlink w:anchor="P57" w:history="1">
        <w:r w:rsidRPr="001E36D0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1E36D0">
        <w:rPr>
          <w:rFonts w:ascii="Times New Roman" w:hAnsi="Times New Roman" w:cs="Times New Roman"/>
          <w:sz w:val="28"/>
          <w:szCs w:val="28"/>
        </w:rPr>
        <w:t>4. н</w:t>
      </w:r>
      <w:r w:rsidRPr="002F2F0A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7"/>
      <w:bookmarkEnd w:id="4"/>
      <w:r w:rsidRPr="002F2F0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2F0A">
        <w:rPr>
          <w:rFonts w:ascii="Times New Roman" w:hAnsi="Times New Roman" w:cs="Times New Roman"/>
          <w:sz w:val="28"/>
          <w:szCs w:val="28"/>
        </w:rPr>
        <w:t>. После полного выполнения обязательств перед кредитором в графе "Объем долга (обязательств)" на отчетную дату муниципальной долговой книги делается запись "ПОГАШЕНО". Погашенное долговое обязательство не переходит в муниципальную долговую книгу на следующий финансовый год.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3. ПОРЯДОК ПРЕДОСТАВЛЕНИЯ ИНФОРМАЦИИ И ОТЧЕТНОСТИ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О СОСТОЯНИИ МУНИЦИПАЛЬНОГО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ДОЛГА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CE6A4D" w:rsidRDefault="00374D97" w:rsidP="0037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4D">
        <w:rPr>
          <w:rFonts w:ascii="Times New Roman" w:hAnsi="Times New Roman" w:cs="Times New Roman"/>
          <w:sz w:val="28"/>
          <w:szCs w:val="28"/>
        </w:rPr>
        <w:t>3.1. Пользователями информации, включенной в муниципальную долговую книгу, являются министерство финансов Красноярского края и Финансовое управление.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A4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E6A4D">
        <w:rPr>
          <w:rFonts w:ascii="Times New Roman" w:hAnsi="Times New Roman" w:cs="Times New Roman"/>
          <w:sz w:val="28"/>
          <w:szCs w:val="28"/>
        </w:rPr>
        <w:t>Кредиторы</w:t>
      </w:r>
      <w:proofErr w:type="gramEnd"/>
      <w:r w:rsidRPr="00CE6A4D">
        <w:rPr>
          <w:rFonts w:ascii="Times New Roman" w:hAnsi="Times New Roman" w:cs="Times New Roman"/>
          <w:sz w:val="28"/>
          <w:szCs w:val="28"/>
        </w:rPr>
        <w:t xml:space="preserve"> ЗАТО Железногорск и</w:t>
      </w:r>
      <w:r w:rsidRPr="002F2F0A">
        <w:rPr>
          <w:rFonts w:ascii="Times New Roman" w:hAnsi="Times New Roman" w:cs="Times New Roman"/>
          <w:sz w:val="28"/>
          <w:szCs w:val="28"/>
        </w:rPr>
        <w:t xml:space="preserve">меют право получить документ, подтверждающий регистрацию долга, - выписку из муниципальной долговой книги. Выписка из муниципальной долговой книги предоставляется Финансовым управлением на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письменного запроса за подписью уполномоченного лица организации - кредитора в течение десяти рабочих дней с момента получения указанного запроса.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2F2F0A">
        <w:rPr>
          <w:rFonts w:ascii="Times New Roman" w:hAnsi="Times New Roman" w:cs="Times New Roman"/>
          <w:sz w:val="28"/>
          <w:szCs w:val="28"/>
        </w:rPr>
        <w:t>3.3. Органы государственной власти, органы местного самоуправления, а также иные лица и органы, имеющие в соответствии с действующим законодательством право на получение информации (далее - органы и лица), содержащейся в муниципальной долговой книге, вправе получить такую информацию в порядке и сроки, установленные действующим законодательством и настоящим Порядком.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3.4. Для получения информации, содержащейся в муниципальной долговой книге, указанные в </w:t>
      </w:r>
      <w:hyperlink w:anchor="P71" w:history="1">
        <w:r w:rsidRPr="002F2F0A">
          <w:rPr>
            <w:rFonts w:ascii="Times New Roman" w:hAnsi="Times New Roman" w:cs="Times New Roman"/>
            <w:sz w:val="28"/>
            <w:szCs w:val="28"/>
          </w:rPr>
          <w:t>п. 3.3</w:t>
        </w:r>
      </w:hyperlink>
      <w:r w:rsidRPr="002F2F0A">
        <w:rPr>
          <w:rFonts w:ascii="Times New Roman" w:hAnsi="Times New Roman" w:cs="Times New Roman"/>
          <w:sz w:val="28"/>
          <w:szCs w:val="28"/>
        </w:rPr>
        <w:t xml:space="preserve"> органы и лица должны направить в Финансовое управление письменный запрос с обоснованием потребности в запрашиваемой информации.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3.5. Информация, внесенная в муниципальную долговую книгу, по</w:t>
      </w:r>
      <w:r>
        <w:rPr>
          <w:rFonts w:ascii="Times New Roman" w:hAnsi="Times New Roman" w:cs="Times New Roman"/>
          <w:sz w:val="28"/>
          <w:szCs w:val="28"/>
        </w:rPr>
        <w:t>длежит обязательной передаче в м</w:t>
      </w:r>
      <w:r w:rsidRPr="002F2F0A">
        <w:rPr>
          <w:rFonts w:ascii="Times New Roman" w:hAnsi="Times New Roman" w:cs="Times New Roman"/>
          <w:sz w:val="28"/>
          <w:szCs w:val="28"/>
        </w:rPr>
        <w:t>инистерство финансов Красноярского края по ф</w:t>
      </w:r>
      <w:r>
        <w:rPr>
          <w:rFonts w:ascii="Times New Roman" w:hAnsi="Times New Roman" w:cs="Times New Roman"/>
          <w:sz w:val="28"/>
          <w:szCs w:val="28"/>
        </w:rPr>
        <w:t>ормам и в сроки, установленные м</w:t>
      </w:r>
      <w:r w:rsidRPr="002F2F0A">
        <w:rPr>
          <w:rFonts w:ascii="Times New Roman" w:hAnsi="Times New Roman" w:cs="Times New Roman"/>
          <w:sz w:val="28"/>
          <w:szCs w:val="28"/>
        </w:rPr>
        <w:t>инистерством финансов Красноярского края.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lastRenderedPageBreak/>
        <w:t>4. ПОРЯДОК ХРАНЕНИЯ МУНИЦИПАЛЬНОЙ ДОЛГОВОЙ КНИГИ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4.1. Муниципальная долговая книга хранится в виде электронных файлов в персональном компьютере сотрудника Финансового управления, ответственного за ведение муниципальной долговой книги.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Муниципальная долговая книга и информация, послужившая основанием для заполнения муниципальной долговой книги, на бумажных носителях хранится в металлическом несгораемом шкафу, ключ от которого находится на хранении у сотрудника Финансового управления, ответственного за ведение муниципальной долговой книги.</w:t>
      </w:r>
      <w:proofErr w:type="gramEnd"/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74D97" w:rsidRPr="002F2F0A" w:rsidRDefault="00374D97" w:rsidP="00374D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4D97" w:rsidRPr="002F2F0A" w:rsidRDefault="00374D97" w:rsidP="00374D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5.1. Финансовое управление в лице руководителя несет ответственность за организацию ведения муниципальной долговой книги, достоверность данных о долговых </w:t>
      </w:r>
      <w:proofErr w:type="gramStart"/>
      <w:r w:rsidRPr="002F2F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F2F0A">
        <w:rPr>
          <w:rFonts w:ascii="Times New Roman" w:hAnsi="Times New Roman" w:cs="Times New Roman"/>
          <w:sz w:val="28"/>
          <w:szCs w:val="28"/>
        </w:rPr>
        <w:t xml:space="preserve"> ЗАТО Железногорск, своевременность и правильность составления отчетов о состоянии муниципального долга ЗАТО Железногорск в соответствии с действующим законодательством.</w:t>
      </w:r>
    </w:p>
    <w:p w:rsidR="00374D97" w:rsidRPr="002F2F0A" w:rsidRDefault="00374D97" w:rsidP="00374D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F0A">
        <w:rPr>
          <w:rFonts w:ascii="Times New Roman" w:hAnsi="Times New Roman" w:cs="Times New Roman"/>
          <w:sz w:val="28"/>
          <w:szCs w:val="28"/>
        </w:rP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</w:t>
      </w:r>
      <w:r w:rsidRPr="00CE6A4D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6" w:history="1">
        <w:r w:rsidRPr="00CE6A4D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Pr="00CE6A4D">
        <w:rPr>
          <w:rFonts w:ascii="Times New Roman" w:hAnsi="Times New Roman" w:cs="Times New Roman"/>
          <w:sz w:val="28"/>
          <w:szCs w:val="28"/>
        </w:rPr>
        <w:t>3. настоящего</w:t>
      </w:r>
      <w:r w:rsidRPr="002F2F0A">
        <w:rPr>
          <w:rFonts w:ascii="Times New Roman" w:hAnsi="Times New Roman" w:cs="Times New Roman"/>
          <w:sz w:val="28"/>
          <w:szCs w:val="28"/>
        </w:rPr>
        <w:t xml:space="preserve"> Порядка.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374D97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Pr="009072D0" w:rsidRDefault="00374D97" w:rsidP="00374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74D97" w:rsidRDefault="00374D97" w:rsidP="004B7AB1">
      <w:pPr>
        <w:spacing w:after="0" w:line="240" w:lineRule="auto"/>
        <w:jc w:val="both"/>
        <w:sectPr w:rsidR="00374D97" w:rsidSect="003B417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4D97" w:rsidRPr="009C22E7" w:rsidRDefault="00374D97" w:rsidP="00374D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9C22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74D97" w:rsidRPr="009C22E7" w:rsidRDefault="00374D97" w:rsidP="00374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2E7">
        <w:rPr>
          <w:rFonts w:ascii="Times New Roman" w:hAnsi="Times New Roman" w:cs="Times New Roman"/>
          <w:sz w:val="24"/>
          <w:szCs w:val="24"/>
        </w:rPr>
        <w:t>к Порядку ведения</w:t>
      </w:r>
    </w:p>
    <w:p w:rsidR="00374D97" w:rsidRPr="009C22E7" w:rsidRDefault="00374D97" w:rsidP="00374D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22E7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374D97" w:rsidRPr="009C22E7" w:rsidRDefault="00374D97" w:rsidP="0037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C22E7">
        <w:rPr>
          <w:rFonts w:ascii="Times New Roman" w:hAnsi="Times New Roman" w:cs="Times New Roman"/>
          <w:sz w:val="24"/>
          <w:szCs w:val="24"/>
        </w:rPr>
        <w:t xml:space="preserve">  ЗАТО Железногорск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2C0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FF180C">
        <w:rPr>
          <w:rFonts w:ascii="Times New Roman" w:hAnsi="Times New Roman" w:cs="Times New Roman"/>
          <w:sz w:val="24"/>
          <w:szCs w:val="24"/>
        </w:rPr>
        <w:t xml:space="preserve">ДОЛГОВАЯ </w:t>
      </w:r>
      <w:proofErr w:type="gramStart"/>
      <w:r w:rsidRPr="00FF180C">
        <w:rPr>
          <w:rFonts w:ascii="Times New Roman" w:hAnsi="Times New Roman" w:cs="Times New Roman"/>
          <w:sz w:val="24"/>
          <w:szCs w:val="24"/>
        </w:rPr>
        <w:t>КНИГА</w:t>
      </w:r>
      <w:proofErr w:type="gramEnd"/>
      <w:r w:rsidRPr="00FF180C">
        <w:rPr>
          <w:rFonts w:ascii="Times New Roman" w:hAnsi="Times New Roman" w:cs="Times New Roman"/>
          <w:sz w:val="24"/>
          <w:szCs w:val="24"/>
        </w:rPr>
        <w:t xml:space="preserve"> ЗАТО  ЖЕЛЕЗНОГОРСК 20____ г.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C0">
        <w:rPr>
          <w:rFonts w:ascii="Times New Roman" w:hAnsi="Times New Roman" w:cs="Times New Roman"/>
          <w:sz w:val="24"/>
          <w:szCs w:val="24"/>
        </w:rPr>
        <w:t xml:space="preserve">Предельный размер </w:t>
      </w:r>
      <w:proofErr w:type="gramStart"/>
      <w:r w:rsidRPr="003552C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552C0">
        <w:rPr>
          <w:rFonts w:ascii="Times New Roman" w:hAnsi="Times New Roman" w:cs="Times New Roman"/>
          <w:sz w:val="24"/>
          <w:szCs w:val="24"/>
        </w:rPr>
        <w:t xml:space="preserve"> долга ________________________________________________________________ руб.,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52C0">
        <w:rPr>
          <w:rFonts w:ascii="Times New Roman" w:hAnsi="Times New Roman" w:cs="Times New Roman"/>
          <w:sz w:val="24"/>
          <w:szCs w:val="24"/>
        </w:rPr>
        <w:t>в т.ч. верхний предел суммы обязательств по муниципальным гарантиям ____________________________________  руб.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552C0">
        <w:rPr>
          <w:rFonts w:ascii="Times New Roman" w:hAnsi="Times New Roman" w:cs="Times New Roman"/>
          <w:sz w:val="24"/>
          <w:szCs w:val="24"/>
        </w:rPr>
        <w:t>(рубли)</w:t>
      </w:r>
    </w:p>
    <w:p w:rsidR="00374D97" w:rsidRPr="003552C0" w:rsidRDefault="00374D97" w:rsidP="00374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851"/>
        <w:gridCol w:w="992"/>
        <w:gridCol w:w="1276"/>
        <w:gridCol w:w="1275"/>
        <w:gridCol w:w="1560"/>
        <w:gridCol w:w="1275"/>
        <w:gridCol w:w="851"/>
        <w:gridCol w:w="1276"/>
        <w:gridCol w:w="1275"/>
        <w:gridCol w:w="567"/>
        <w:gridCol w:w="851"/>
        <w:gridCol w:w="1276"/>
        <w:gridCol w:w="1701"/>
      </w:tblGrid>
      <w:tr w:rsidR="00374D97" w:rsidRPr="008C7B2A" w:rsidTr="004B73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Регистрационный 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Наименование заемщика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Форма обеспечения обязательства, номер и дата договора залога/ гарантии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Основание возникновения долгового обязательства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Исполнение или прекращение долгового обязательства (полное/частичное)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Остаток долгового обязательства (непогашенный кредит, неиспользованная гарантия)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Просроченная задолженность (основной долг, проценты, штрафы, пени) и т.д.</w:t>
            </w:r>
          </w:p>
        </w:tc>
      </w:tr>
      <w:tr w:rsidR="00374D97" w:rsidRPr="008C7B2A" w:rsidTr="004B738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Вид, номер, дата документа (договора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Дата/срок погашения (график)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74D97" w:rsidRPr="008C7B2A" w:rsidTr="004B738F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8C7B2A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B2A">
              <w:rPr>
                <w:rFonts w:ascii="Times New Roman" w:hAnsi="Times New Roman" w:cs="Times New Roman"/>
              </w:rPr>
              <w:t>14</w:t>
            </w:r>
          </w:p>
        </w:tc>
      </w:tr>
      <w:tr w:rsidR="00374D97" w:rsidRPr="003552C0" w:rsidTr="004B738F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3552C0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>униципальные ценные бумаги</w:t>
            </w:r>
          </w:p>
        </w:tc>
      </w:tr>
      <w:tr w:rsidR="00374D97" w:rsidRPr="003552C0" w:rsidTr="004B738F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3552C0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174" w:history="1">
              <w:r w:rsidRPr="002F2F0A">
                <w:rPr>
                  <w:rFonts w:ascii="Times New Roman" w:hAnsi="Times New Roman" w:cs="Times New Roman"/>
                  <w:sz w:val="28"/>
                  <w:szCs w:val="28"/>
                </w:rPr>
                <w:t>Бюджетные кредиты</w:t>
              </w:r>
            </w:hyperlink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, привлеченные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Железногорск 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>от бюджетов других уровней бюджетной системы Российской Федерации</w:t>
            </w:r>
          </w:p>
        </w:tc>
      </w:tr>
      <w:tr w:rsidR="00374D97" w:rsidRPr="003552C0" w:rsidTr="004B738F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3552C0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225" w:history="1">
              <w:r w:rsidRPr="002F2F0A">
                <w:rPr>
                  <w:rFonts w:ascii="Times New Roman" w:hAnsi="Times New Roman" w:cs="Times New Roman"/>
                  <w:sz w:val="28"/>
                  <w:szCs w:val="28"/>
                </w:rPr>
                <w:t>Кредиты, полученные муниципальным образованием</w:t>
              </w:r>
            </w:hyperlink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</w:tr>
      <w:tr w:rsidR="00374D97" w:rsidRPr="003552C0" w:rsidTr="004B738F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97" w:rsidRPr="003552C0" w:rsidRDefault="00374D97" w:rsidP="004B7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2F0A">
              <w:rPr>
                <w:rFonts w:ascii="Times New Roman" w:hAnsi="Times New Roman" w:cs="Times New Roman"/>
                <w:sz w:val="28"/>
                <w:szCs w:val="28"/>
              </w:rPr>
              <w:t>униципальные гарантии</w:t>
            </w:r>
          </w:p>
        </w:tc>
      </w:tr>
    </w:tbl>
    <w:p w:rsidR="00374D97" w:rsidRDefault="00374D97" w:rsidP="00374D9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374D97" w:rsidRPr="002425A1" w:rsidRDefault="00374D97" w:rsidP="00374D9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2425A1">
        <w:rPr>
          <w:rFonts w:ascii="Times New Roman" w:hAnsi="Times New Roman" w:cs="Times New Roman"/>
          <w:sz w:val="28"/>
          <w:szCs w:val="28"/>
        </w:rPr>
        <w:t>Руководитель  Финансового управления</w:t>
      </w:r>
    </w:p>
    <w:p w:rsidR="00374D97" w:rsidRDefault="00374D97" w:rsidP="00374D97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proofErr w:type="gramStart"/>
      <w:r w:rsidRPr="002425A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425A1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_____________________________________           __________________</w:t>
      </w:r>
    </w:p>
    <w:p w:rsidR="00126FAA" w:rsidRDefault="00374D97" w:rsidP="00374D97">
      <w:pPr>
        <w:spacing w:after="0" w:line="240" w:lineRule="auto"/>
        <w:ind w:left="-425"/>
      </w:pPr>
      <w:r w:rsidRPr="002425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2425A1">
        <w:rPr>
          <w:rFonts w:ascii="Times New Roman" w:hAnsi="Times New Roman" w:cs="Times New Roman"/>
          <w:sz w:val="20"/>
          <w:szCs w:val="20"/>
        </w:rPr>
        <w:t xml:space="preserve">                           (расшифровка подписи)</w:t>
      </w:r>
    </w:p>
    <w:sectPr w:rsidR="00126FAA" w:rsidSect="008C7B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7E0E"/>
    <w:multiLevelType w:val="multilevel"/>
    <w:tmpl w:val="E60055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F00490"/>
    <w:rsid w:val="00006230"/>
    <w:rsid w:val="000318CA"/>
    <w:rsid w:val="00042CD4"/>
    <w:rsid w:val="00057DB5"/>
    <w:rsid w:val="00067E9E"/>
    <w:rsid w:val="00071B14"/>
    <w:rsid w:val="0008322E"/>
    <w:rsid w:val="001153C4"/>
    <w:rsid w:val="00126FAA"/>
    <w:rsid w:val="00137AAE"/>
    <w:rsid w:val="001636B9"/>
    <w:rsid w:val="001A7E8B"/>
    <w:rsid w:val="001C1706"/>
    <w:rsid w:val="001E2043"/>
    <w:rsid w:val="00212D81"/>
    <w:rsid w:val="002977F5"/>
    <w:rsid w:val="002F431F"/>
    <w:rsid w:val="002F582F"/>
    <w:rsid w:val="00367962"/>
    <w:rsid w:val="00374D97"/>
    <w:rsid w:val="00397EA2"/>
    <w:rsid w:val="003B4176"/>
    <w:rsid w:val="003C3017"/>
    <w:rsid w:val="003F72F6"/>
    <w:rsid w:val="00416C14"/>
    <w:rsid w:val="004836FD"/>
    <w:rsid w:val="004B7AB1"/>
    <w:rsid w:val="004D04BD"/>
    <w:rsid w:val="004F7818"/>
    <w:rsid w:val="005504A1"/>
    <w:rsid w:val="00641D0A"/>
    <w:rsid w:val="00674D0E"/>
    <w:rsid w:val="00686B2F"/>
    <w:rsid w:val="006A1F36"/>
    <w:rsid w:val="006A226D"/>
    <w:rsid w:val="006F5D0B"/>
    <w:rsid w:val="00724155"/>
    <w:rsid w:val="00725A42"/>
    <w:rsid w:val="00734A08"/>
    <w:rsid w:val="00761F68"/>
    <w:rsid w:val="007B1A08"/>
    <w:rsid w:val="007B2BC0"/>
    <w:rsid w:val="007C5DFB"/>
    <w:rsid w:val="007E7339"/>
    <w:rsid w:val="008C080B"/>
    <w:rsid w:val="008C4676"/>
    <w:rsid w:val="008E788B"/>
    <w:rsid w:val="00930973"/>
    <w:rsid w:val="009844A4"/>
    <w:rsid w:val="00995920"/>
    <w:rsid w:val="009D5C78"/>
    <w:rsid w:val="00A018A3"/>
    <w:rsid w:val="00B46DDE"/>
    <w:rsid w:val="00B51011"/>
    <w:rsid w:val="00B55EA0"/>
    <w:rsid w:val="00B869EE"/>
    <w:rsid w:val="00BD1BD3"/>
    <w:rsid w:val="00BD633F"/>
    <w:rsid w:val="00BE1CCA"/>
    <w:rsid w:val="00BE4844"/>
    <w:rsid w:val="00BF1154"/>
    <w:rsid w:val="00C44C35"/>
    <w:rsid w:val="00C46CBB"/>
    <w:rsid w:val="00C630CC"/>
    <w:rsid w:val="00CA1D66"/>
    <w:rsid w:val="00CC2EBA"/>
    <w:rsid w:val="00CF4323"/>
    <w:rsid w:val="00D4101B"/>
    <w:rsid w:val="00D47872"/>
    <w:rsid w:val="00D86271"/>
    <w:rsid w:val="00DC2A9A"/>
    <w:rsid w:val="00E20D21"/>
    <w:rsid w:val="00E252DD"/>
    <w:rsid w:val="00EB3A7A"/>
    <w:rsid w:val="00ED0C45"/>
    <w:rsid w:val="00ED3289"/>
    <w:rsid w:val="00F00490"/>
    <w:rsid w:val="00F36B46"/>
    <w:rsid w:val="00F83E11"/>
    <w:rsid w:val="00FC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7E8B"/>
    <w:pPr>
      <w:ind w:left="720"/>
      <w:contextualSpacing/>
    </w:pPr>
  </w:style>
  <w:style w:type="paragraph" w:customStyle="1" w:styleId="ConsPlusTitle">
    <w:name w:val="ConsPlusTitle"/>
    <w:rsid w:val="00374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84CEB2A16C7E8A83C8B45B903A469AA1A9F60E2E49451E7898424794B2C421DD0ED409FD453683Dz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2EA4A7F2674929F072FE7E95ABB53D12CD4D309E9D4CE924860D0A00D1769E3AFE9103D2FC1BEF1F235476B5A9C2A13F6DED8E56E6B8R6u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24884CEB2A16C7E8A83C9548AF6FFB66A816C16CE6E19D06B3D48273261B2A175D90EB15DC925868DBADAA9E37z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84CEB2A16C7E8A83C9548AF6FFB66A816C16CE6E19C04BDDB8273261B2A175D90EB15DC925868DBADAD9E37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gerasimova</dc:creator>
  <cp:lastModifiedBy>Померанцева</cp:lastModifiedBy>
  <cp:revision>21</cp:revision>
  <cp:lastPrinted>2019-08-26T07:50:00Z</cp:lastPrinted>
  <dcterms:created xsi:type="dcterms:W3CDTF">2018-01-24T06:55:00Z</dcterms:created>
  <dcterms:modified xsi:type="dcterms:W3CDTF">2019-09-04T07:07:00Z</dcterms:modified>
</cp:coreProperties>
</file>