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14" w:rsidRPr="00E620CD" w:rsidRDefault="00415E14" w:rsidP="00415E14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 № </w:t>
      </w:r>
      <w:r w:rsidR="00F32440">
        <w:rPr>
          <w:rFonts w:ascii="Times New Roman" w:hAnsi="Times New Roman"/>
          <w:sz w:val="24"/>
          <w:szCs w:val="24"/>
        </w:rPr>
        <w:t>5</w:t>
      </w:r>
    </w:p>
    <w:p w:rsidR="00415E14" w:rsidRPr="00E620CD" w:rsidRDefault="00415E14" w:rsidP="00415E14">
      <w:pPr>
        <w:ind w:left="3969"/>
        <w:rPr>
          <w:rFonts w:ascii="Times New Roman" w:eastAsia="Times New Roman" w:hAnsi="Times New Roman"/>
          <w:sz w:val="24"/>
          <w:szCs w:val="24"/>
        </w:rPr>
      </w:pPr>
      <w:r w:rsidRPr="00415E14">
        <w:rPr>
          <w:rFonts w:ascii="Times New Roman" w:eastAsia="Times New Roman" w:hAnsi="Times New Roman"/>
          <w:sz w:val="24"/>
          <w:szCs w:val="24"/>
        </w:rPr>
        <w:t>к Порядку предоставления субсидии на финансовое обеспечение затрат, связанных с применением регулируемых цен на банные услуги</w:t>
      </w:r>
    </w:p>
    <w:p w:rsidR="00415E14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5E14" w:rsidRPr="002D5AD1" w:rsidRDefault="00F32440" w:rsidP="00415E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</w:t>
      </w:r>
      <w:r w:rsidR="009B0523">
        <w:rPr>
          <w:rFonts w:ascii="Times New Roman" w:hAnsi="Times New Roman" w:cs="Times New Roman"/>
          <w:sz w:val="28"/>
          <w:szCs w:val="28"/>
        </w:rPr>
        <w:t>ния  которых является субсидия</w:t>
      </w:r>
    </w:p>
    <w:p w:rsidR="00415E14" w:rsidRPr="00E620CD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5E14" w:rsidRDefault="00415E14" w:rsidP="00415E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48"/>
        <w:gridCol w:w="8532"/>
      </w:tblGrid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№ </w:t>
            </w:r>
            <w:proofErr w:type="spellStart"/>
            <w:proofErr w:type="gramStart"/>
            <w:r>
              <w:rPr>
                <w:color w:val="2D2D2D"/>
              </w:rPr>
              <w:t>п</w:t>
            </w:r>
            <w:proofErr w:type="spellEnd"/>
            <w:proofErr w:type="gramEnd"/>
            <w:r>
              <w:rPr>
                <w:color w:val="2D2D2D"/>
              </w:rPr>
              <w:t>/</w:t>
            </w:r>
            <w:proofErr w:type="spellStart"/>
            <w:r>
              <w:rPr>
                <w:color w:val="2D2D2D"/>
              </w:rPr>
              <w:t>п</w:t>
            </w:r>
            <w:proofErr w:type="spellEnd"/>
          </w:p>
        </w:tc>
        <w:tc>
          <w:tcPr>
            <w:tcW w:w="8532" w:type="dxa"/>
            <w:vAlign w:val="center"/>
          </w:tcPr>
          <w:p w:rsidR="00F32440" w:rsidRPr="002D5AD1" w:rsidRDefault="00F32440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Наименование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1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2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1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t>Оплата труда работников</w:t>
            </w:r>
            <w:r>
              <w:t xml:space="preserve"> и начисления на оплату труда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2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F32440">
            <w:pPr>
              <w:autoSpaceDE w:val="0"/>
              <w:autoSpaceDN w:val="0"/>
              <w:adjustRightInd w:val="0"/>
              <w:rPr>
                <w:color w:val="2D2D2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3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F32440">
            <w:pPr>
              <w:autoSpaceDE w:val="0"/>
              <w:autoSpaceDN w:val="0"/>
              <w:adjustRightInd w:val="0"/>
              <w:jc w:val="both"/>
              <w:rPr>
                <w:color w:val="2D2D2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4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2D5A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>
              <w:t>Коммунальные услуги: отопление, горячее водоснабжение, холодное водоснабжение, водоотведение, электроэнергия, вывоз ТБО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5</w:t>
            </w:r>
          </w:p>
        </w:tc>
        <w:tc>
          <w:tcPr>
            <w:tcW w:w="8532" w:type="dxa"/>
            <w:vAlign w:val="center"/>
          </w:tcPr>
          <w:p w:rsidR="00F32440" w:rsidRPr="002D5AD1" w:rsidRDefault="00B55658" w:rsidP="00F3244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proofErr w:type="gramStart"/>
            <w:r>
              <w:t>Расходы</w:t>
            </w:r>
            <w:r w:rsidR="00F32440">
              <w:t xml:space="preserve"> на содержание объекта: текущий ремонт здания, оборудования, дератизация, дезинсекция, анализы воды, промывка, опресовка сантехнических систем, экологические платежи, заправка тонера, принтера, испытание электрооборудования, </w:t>
            </w:r>
            <w:proofErr w:type="spellStart"/>
            <w:r w:rsidR="00F32440">
              <w:t>энергоаудит</w:t>
            </w:r>
            <w:proofErr w:type="spellEnd"/>
            <w:proofErr w:type="gramEnd"/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6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A1522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Прочие услуги: медосмотр, </w:t>
            </w:r>
            <w:r w:rsidR="00A15229">
              <w:rPr>
                <w:color w:val="2D2D2D"/>
              </w:rPr>
              <w:t>обслуживание</w:t>
            </w:r>
            <w:r>
              <w:rPr>
                <w:color w:val="2D2D2D"/>
              </w:rPr>
              <w:t xml:space="preserve"> кассовых аппаратов, </w:t>
            </w:r>
            <w:r w:rsidR="00A15229">
              <w:rPr>
                <w:color w:val="2D2D2D"/>
              </w:rPr>
              <w:t>обслуживание терминала по безналичной оплате, охрана здания, обслуживание программного обеспечения, пожарная сигнализация, аренда земли, стирка</w:t>
            </w:r>
          </w:p>
        </w:tc>
      </w:tr>
      <w:tr w:rsidR="00F32440" w:rsidRPr="002D5AD1" w:rsidTr="00F32440">
        <w:tc>
          <w:tcPr>
            <w:tcW w:w="648" w:type="dxa"/>
            <w:vAlign w:val="center"/>
          </w:tcPr>
          <w:p w:rsidR="00F32440" w:rsidRPr="002D5AD1" w:rsidRDefault="00F32440" w:rsidP="00F324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7</w:t>
            </w:r>
          </w:p>
        </w:tc>
        <w:tc>
          <w:tcPr>
            <w:tcW w:w="8532" w:type="dxa"/>
            <w:vAlign w:val="center"/>
          </w:tcPr>
          <w:p w:rsidR="00F32440" w:rsidRPr="002D5AD1" w:rsidRDefault="00F32440" w:rsidP="009B052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t>Налоги и обязательные платежи в бюджет</w:t>
            </w:r>
            <w:r w:rsidR="009B0523">
              <w:t>, амортизация</w:t>
            </w:r>
          </w:p>
        </w:tc>
      </w:tr>
    </w:tbl>
    <w:p w:rsidR="00C94997" w:rsidRDefault="00C94997" w:rsidP="00415E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5E14" w:rsidRPr="00E620CD" w:rsidRDefault="00415E14" w:rsidP="00415E14">
      <w:pPr>
        <w:pStyle w:val="ConsPlusNormal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415E14" w:rsidRPr="00E620CD" w:rsidRDefault="00415E14" w:rsidP="00415E14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5868C5" w:rsidRDefault="005868C5"/>
    <w:sectPr w:rsidR="005868C5" w:rsidSect="0058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E14"/>
    <w:rsid w:val="00024D7A"/>
    <w:rsid w:val="00136B91"/>
    <w:rsid w:val="00245B47"/>
    <w:rsid w:val="00265906"/>
    <w:rsid w:val="002D5AD1"/>
    <w:rsid w:val="002F3058"/>
    <w:rsid w:val="00415E14"/>
    <w:rsid w:val="00431B76"/>
    <w:rsid w:val="00435014"/>
    <w:rsid w:val="004D63D7"/>
    <w:rsid w:val="004F5AD5"/>
    <w:rsid w:val="00580C77"/>
    <w:rsid w:val="005868C5"/>
    <w:rsid w:val="005F306D"/>
    <w:rsid w:val="006E765D"/>
    <w:rsid w:val="00751935"/>
    <w:rsid w:val="0078223D"/>
    <w:rsid w:val="008E260B"/>
    <w:rsid w:val="009B0523"/>
    <w:rsid w:val="00A15229"/>
    <w:rsid w:val="00B42385"/>
    <w:rsid w:val="00B55658"/>
    <w:rsid w:val="00C216EF"/>
    <w:rsid w:val="00C94997"/>
    <w:rsid w:val="00E040B6"/>
    <w:rsid w:val="00E80888"/>
    <w:rsid w:val="00F32440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14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color w:val="4D4D4D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415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415E14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040B6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0B6"/>
    <w:rPr>
      <w:rFonts w:ascii="Tahoma" w:eastAsia="Malgun Gothic" w:hAnsi="Tahoma" w:cs="Tahoma"/>
      <w:color w:val="auto"/>
      <w:sz w:val="16"/>
      <w:szCs w:val="16"/>
    </w:rPr>
  </w:style>
  <w:style w:type="table" w:styleId="a5">
    <w:name w:val="Table Grid"/>
    <w:basedOn w:val="a1"/>
    <w:uiPriority w:val="59"/>
    <w:rsid w:val="00C94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2D5AD1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D5AD1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5</cp:revision>
  <cp:lastPrinted>2019-11-28T02:52:00Z</cp:lastPrinted>
  <dcterms:created xsi:type="dcterms:W3CDTF">2019-11-27T08:32:00Z</dcterms:created>
  <dcterms:modified xsi:type="dcterms:W3CDTF">2019-11-28T02:59:00Z</dcterms:modified>
</cp:coreProperties>
</file>