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C2892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</w:p>
    <w:p w:rsidR="003E3F3E" w:rsidRPr="009C52ED" w:rsidRDefault="003E3F3E" w:rsidP="009C52ED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sz w:val="24"/>
          <w:szCs w:val="24"/>
        </w:rPr>
        <w:t>Городской округ</w:t>
      </w:r>
    </w:p>
    <w:p w:rsidR="003E3F3E" w:rsidRPr="009C52ED" w:rsidRDefault="003E3F3E" w:rsidP="009C52ED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E3F3E" w:rsidRPr="009C52ED" w:rsidRDefault="003E3F3E" w:rsidP="009C52E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proofErr w:type="gramStart"/>
      <w:r w:rsidRPr="009C52ED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9C52ED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3E3F3E" w:rsidRPr="009C52ED" w:rsidRDefault="003E3F3E" w:rsidP="009C52E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246459" w:rsidRPr="009C52ED" w:rsidRDefault="003E3F3E" w:rsidP="009C52E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b/>
          <w:sz w:val="24"/>
          <w:szCs w:val="24"/>
        </w:rPr>
        <w:t>ПОСТАНОВЛЕНИЕ</w:t>
      </w:r>
    </w:p>
    <w:p w:rsidR="00246459" w:rsidRPr="009C52ED" w:rsidRDefault="00BC5542" w:rsidP="009C52ED">
      <w:pPr>
        <w:widowControl w:val="0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sz w:val="24"/>
          <w:szCs w:val="24"/>
        </w:rPr>
        <w:t>25</w:t>
      </w:r>
      <w:r w:rsidR="001B4544" w:rsidRPr="009C52ED">
        <w:rPr>
          <w:rFonts w:ascii="Arial" w:hAnsi="Arial" w:cs="Arial"/>
          <w:sz w:val="24"/>
          <w:szCs w:val="24"/>
        </w:rPr>
        <w:t>.12</w:t>
      </w:r>
      <w:r w:rsidR="00F54B45" w:rsidRPr="009C52ED">
        <w:rPr>
          <w:rFonts w:ascii="Arial" w:hAnsi="Arial" w:cs="Arial"/>
          <w:sz w:val="24"/>
          <w:szCs w:val="24"/>
        </w:rPr>
        <w:t>.</w:t>
      </w:r>
      <w:r w:rsidR="00246459" w:rsidRPr="009C52ED">
        <w:rPr>
          <w:rFonts w:ascii="Arial" w:hAnsi="Arial" w:cs="Arial"/>
          <w:sz w:val="24"/>
          <w:szCs w:val="24"/>
        </w:rPr>
        <w:t>20</w:t>
      </w:r>
      <w:r w:rsidR="00D64F87" w:rsidRPr="009C52ED">
        <w:rPr>
          <w:rFonts w:ascii="Arial" w:hAnsi="Arial" w:cs="Arial"/>
          <w:sz w:val="24"/>
          <w:szCs w:val="24"/>
        </w:rPr>
        <w:t>20</w:t>
      </w:r>
      <w:r w:rsidR="00246459" w:rsidRPr="009C52E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9C52ED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9C52ED">
        <w:rPr>
          <w:rFonts w:ascii="Arial" w:hAnsi="Arial" w:cs="Arial"/>
          <w:sz w:val="24"/>
          <w:szCs w:val="24"/>
        </w:rPr>
        <w:t xml:space="preserve">        </w:t>
      </w:r>
      <w:r w:rsidR="00994BB5" w:rsidRPr="009C52ED">
        <w:rPr>
          <w:rFonts w:ascii="Arial" w:hAnsi="Arial" w:cs="Arial"/>
          <w:sz w:val="24"/>
          <w:szCs w:val="24"/>
        </w:rPr>
        <w:t xml:space="preserve">  </w:t>
      </w:r>
      <w:r w:rsidR="00037BA6" w:rsidRPr="009C52ED">
        <w:rPr>
          <w:rFonts w:ascii="Arial" w:hAnsi="Arial" w:cs="Arial"/>
          <w:sz w:val="24"/>
          <w:szCs w:val="24"/>
        </w:rPr>
        <w:tab/>
      </w:r>
      <w:r w:rsidRPr="009C52ED">
        <w:rPr>
          <w:rFonts w:ascii="Arial" w:hAnsi="Arial" w:cs="Arial"/>
          <w:sz w:val="24"/>
          <w:szCs w:val="24"/>
        </w:rPr>
        <w:t xml:space="preserve">        </w:t>
      </w:r>
      <w:r w:rsidR="002F764C" w:rsidRPr="009C52ED">
        <w:rPr>
          <w:rFonts w:ascii="Arial" w:hAnsi="Arial" w:cs="Arial"/>
          <w:sz w:val="24"/>
          <w:szCs w:val="24"/>
        </w:rPr>
        <w:t>№</w:t>
      </w:r>
      <w:r w:rsidR="00452D54" w:rsidRPr="009C52ED">
        <w:rPr>
          <w:rFonts w:ascii="Arial" w:hAnsi="Arial" w:cs="Arial"/>
          <w:sz w:val="24"/>
          <w:szCs w:val="24"/>
        </w:rPr>
        <w:t xml:space="preserve"> </w:t>
      </w:r>
      <w:r w:rsidRPr="009C52ED">
        <w:rPr>
          <w:rFonts w:ascii="Arial" w:hAnsi="Arial" w:cs="Arial"/>
          <w:sz w:val="24"/>
          <w:szCs w:val="24"/>
        </w:rPr>
        <w:t>2445</w:t>
      </w:r>
    </w:p>
    <w:p w:rsidR="00CC2892" w:rsidRPr="009C52ED" w:rsidRDefault="00246459" w:rsidP="009C52E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b/>
          <w:sz w:val="24"/>
          <w:szCs w:val="24"/>
        </w:rPr>
        <w:t>г.</w:t>
      </w:r>
      <w:r w:rsidR="00F440BF" w:rsidRPr="009C52ED">
        <w:rPr>
          <w:rFonts w:ascii="Arial" w:hAnsi="Arial" w:cs="Arial"/>
          <w:b/>
          <w:sz w:val="24"/>
          <w:szCs w:val="24"/>
        </w:rPr>
        <w:t xml:space="preserve"> </w:t>
      </w:r>
      <w:r w:rsidRPr="009C52ED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9C52ED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Default="00B63EA8" w:rsidP="009C52ED">
      <w:pPr>
        <w:pStyle w:val="ConsTitle"/>
        <w:widowControl/>
        <w:jc w:val="both"/>
        <w:rPr>
          <w:rFonts w:cs="Arial"/>
          <w:b w:val="0"/>
          <w:sz w:val="24"/>
          <w:szCs w:val="24"/>
          <w:lang w:val="en-US"/>
        </w:rPr>
      </w:pPr>
      <w:r w:rsidRPr="009C52ED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9C52ED">
        <w:rPr>
          <w:rFonts w:cs="Arial"/>
          <w:b w:val="0"/>
          <w:sz w:val="24"/>
          <w:szCs w:val="24"/>
        </w:rPr>
        <w:t>Администрации</w:t>
      </w:r>
      <w:proofErr w:type="gramEnd"/>
      <w:r w:rsidRPr="009C52ED">
        <w:rPr>
          <w:rFonts w:cs="Arial"/>
          <w:b w:val="0"/>
          <w:sz w:val="24"/>
          <w:szCs w:val="24"/>
        </w:rPr>
        <w:t xml:space="preserve"> ЗАТО г.</w:t>
      </w:r>
      <w:r w:rsidR="00F440BF" w:rsidRPr="009C52ED">
        <w:rPr>
          <w:rFonts w:cs="Arial"/>
          <w:b w:val="0"/>
          <w:sz w:val="24"/>
          <w:szCs w:val="24"/>
        </w:rPr>
        <w:t xml:space="preserve"> </w:t>
      </w:r>
      <w:r w:rsidRPr="009C52ED">
        <w:rPr>
          <w:rFonts w:cs="Arial"/>
          <w:b w:val="0"/>
          <w:sz w:val="24"/>
          <w:szCs w:val="24"/>
        </w:rPr>
        <w:t xml:space="preserve">Железногорск от </w:t>
      </w:r>
      <w:r w:rsidR="007755F8" w:rsidRPr="009C52ED">
        <w:rPr>
          <w:rFonts w:cs="Arial"/>
          <w:b w:val="0"/>
          <w:sz w:val="24"/>
          <w:szCs w:val="24"/>
        </w:rPr>
        <w:t>14</w:t>
      </w:r>
      <w:r w:rsidRPr="009C52ED">
        <w:rPr>
          <w:rFonts w:cs="Arial"/>
          <w:b w:val="0"/>
          <w:sz w:val="24"/>
          <w:szCs w:val="24"/>
        </w:rPr>
        <w:t>.11.</w:t>
      </w:r>
      <w:r w:rsidR="007755F8" w:rsidRPr="009C52ED">
        <w:rPr>
          <w:rFonts w:cs="Arial"/>
          <w:b w:val="0"/>
          <w:sz w:val="24"/>
          <w:szCs w:val="24"/>
        </w:rPr>
        <w:t>2019</w:t>
      </w:r>
      <w:r w:rsidRPr="009C52ED">
        <w:rPr>
          <w:rFonts w:cs="Arial"/>
          <w:b w:val="0"/>
          <w:sz w:val="24"/>
          <w:szCs w:val="24"/>
        </w:rPr>
        <w:t xml:space="preserve"> № </w:t>
      </w:r>
      <w:r w:rsidR="007755F8" w:rsidRPr="009C52ED">
        <w:rPr>
          <w:rFonts w:cs="Arial"/>
          <w:b w:val="0"/>
          <w:sz w:val="24"/>
          <w:szCs w:val="24"/>
        </w:rPr>
        <w:t>2313</w:t>
      </w:r>
      <w:r w:rsidRPr="009C52ED">
        <w:rPr>
          <w:rFonts w:cs="Arial"/>
          <w:b w:val="0"/>
          <w:sz w:val="24"/>
          <w:szCs w:val="24"/>
        </w:rPr>
        <w:t xml:space="preserve"> «</w:t>
      </w:r>
      <w:r w:rsidR="007755F8" w:rsidRPr="009C52ED">
        <w:rPr>
          <w:rFonts w:cs="Arial"/>
          <w:b w:val="0"/>
          <w:sz w:val="24"/>
          <w:szCs w:val="24"/>
        </w:rPr>
        <w:t>О принятии решения о подготовке и реализации бюджетных инвестиций в 2020 году</w:t>
      </w:r>
      <w:r w:rsidR="001B019A" w:rsidRPr="009C52ED">
        <w:rPr>
          <w:rFonts w:cs="Arial"/>
          <w:b w:val="0"/>
          <w:sz w:val="24"/>
          <w:szCs w:val="24"/>
        </w:rPr>
        <w:t>»</w:t>
      </w:r>
    </w:p>
    <w:p w:rsidR="00E00232" w:rsidRPr="00E00232" w:rsidRDefault="00E00232" w:rsidP="009C52ED">
      <w:pPr>
        <w:pStyle w:val="ConsTitle"/>
        <w:widowControl/>
        <w:jc w:val="both"/>
        <w:rPr>
          <w:rFonts w:cs="Arial"/>
          <w:b w:val="0"/>
          <w:sz w:val="24"/>
          <w:szCs w:val="24"/>
          <w:lang w:val="en-US"/>
        </w:rPr>
      </w:pPr>
    </w:p>
    <w:p w:rsidR="009854B1" w:rsidRPr="009C52ED" w:rsidRDefault="007755F8" w:rsidP="009C52ED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C52ED">
        <w:rPr>
          <w:rFonts w:cs="Arial"/>
          <w:b w:val="0"/>
          <w:bCs/>
          <w:sz w:val="24"/>
          <w:szCs w:val="24"/>
        </w:rPr>
        <w:t>В соответствии со ст.78.2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Федерации, Уставом ЗАТО Железногорск, постановлением от 24.06.2014 №</w:t>
      </w:r>
      <w:r w:rsidRPr="009C52ED">
        <w:rPr>
          <w:rFonts w:cs="Arial"/>
          <w:b w:val="0"/>
          <w:bCs/>
          <w:sz w:val="24"/>
          <w:szCs w:val="24"/>
          <w:lang w:val="en-US"/>
        </w:rPr>
        <w:t> </w:t>
      </w:r>
      <w:r w:rsidRPr="009C52ED">
        <w:rPr>
          <w:rFonts w:cs="Arial"/>
          <w:b w:val="0"/>
          <w:bCs/>
          <w:sz w:val="24"/>
          <w:szCs w:val="24"/>
        </w:rPr>
        <w:t xml:space="preserve">1207 «Об утверждении </w:t>
      </w:r>
      <w:hyperlink w:anchor="Par41" w:history="1">
        <w:proofErr w:type="gramStart"/>
        <w:r w:rsidRPr="009C52ED">
          <w:rPr>
            <w:rFonts w:cs="Arial"/>
            <w:b w:val="0"/>
            <w:sz w:val="24"/>
            <w:szCs w:val="24"/>
          </w:rPr>
          <w:t>Поряд</w:t>
        </w:r>
      </w:hyperlink>
      <w:r w:rsidRPr="009C52ED">
        <w:rPr>
          <w:rFonts w:cs="Arial"/>
          <w:b w:val="0"/>
          <w:sz w:val="24"/>
          <w:szCs w:val="24"/>
        </w:rPr>
        <w:t>ка</w:t>
      </w:r>
      <w:proofErr w:type="gramEnd"/>
      <w:r w:rsidRPr="009C52ED">
        <w:rPr>
          <w:rFonts w:cs="Arial"/>
          <w:b w:val="0"/>
          <w:sz w:val="24"/>
          <w:szCs w:val="24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Pr="009C52ED">
        <w:rPr>
          <w:rFonts w:cs="Arial"/>
          <w:b w:val="0"/>
          <w:sz w:val="24"/>
          <w:szCs w:val="24"/>
          <w:lang w:val="en-US"/>
        </w:rPr>
        <w:t> </w:t>
      </w:r>
      <w:r w:rsidRPr="009C52ED">
        <w:rPr>
          <w:rFonts w:cs="Arial"/>
          <w:b w:val="0"/>
          <w:sz w:val="24"/>
          <w:szCs w:val="24"/>
        </w:rPr>
        <w:t>объекты муниципальной собственности ЗАТО Железногорск и</w:t>
      </w:r>
      <w:r w:rsidRPr="009C52ED">
        <w:rPr>
          <w:rFonts w:cs="Arial"/>
          <w:b w:val="0"/>
          <w:sz w:val="24"/>
          <w:szCs w:val="24"/>
          <w:lang w:val="en-US"/>
        </w:rPr>
        <w:t> </w:t>
      </w:r>
      <w:r w:rsidRPr="009C52ED">
        <w:rPr>
          <w:rFonts w:cs="Arial"/>
          <w:b w:val="0"/>
          <w:sz w:val="24"/>
          <w:szCs w:val="24"/>
        </w:rPr>
        <w:t>предоставления права заключать соглашения о предоставлении субсидий на</w:t>
      </w:r>
      <w:r w:rsidRPr="009C52ED">
        <w:rPr>
          <w:rFonts w:cs="Arial"/>
          <w:b w:val="0"/>
          <w:sz w:val="24"/>
          <w:szCs w:val="24"/>
          <w:lang w:val="en-US"/>
        </w:rPr>
        <w:t> </w:t>
      </w:r>
      <w:r w:rsidRPr="009C52ED">
        <w:rPr>
          <w:rFonts w:cs="Arial"/>
          <w:b w:val="0"/>
          <w:sz w:val="24"/>
          <w:szCs w:val="24"/>
        </w:rPr>
        <w:t xml:space="preserve">срок, превышающий срок действия лимитов бюджетных обязательств», протоколом заседания комиссии по вопросам социально-экономического </w:t>
      </w:r>
      <w:proofErr w:type="gramStart"/>
      <w:r w:rsidRPr="009C52ED">
        <w:rPr>
          <w:rFonts w:cs="Arial"/>
          <w:b w:val="0"/>
          <w:sz w:val="24"/>
          <w:szCs w:val="24"/>
        </w:rPr>
        <w:t>развития</w:t>
      </w:r>
      <w:proofErr w:type="gramEnd"/>
      <w:r w:rsidRPr="009C52ED">
        <w:rPr>
          <w:rFonts w:cs="Arial"/>
          <w:b w:val="0"/>
          <w:sz w:val="24"/>
          <w:szCs w:val="24"/>
        </w:rPr>
        <w:t xml:space="preserve"> ЗАТО Железногорск от 14.11.2019 № 5,</w:t>
      </w:r>
    </w:p>
    <w:p w:rsidR="009854B1" w:rsidRPr="009C52ED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9C52ED">
        <w:rPr>
          <w:rFonts w:cs="Arial"/>
          <w:b w:val="0"/>
          <w:sz w:val="24"/>
          <w:szCs w:val="24"/>
        </w:rPr>
        <w:t>ПОСТАНОВЛЯЮ:</w:t>
      </w:r>
    </w:p>
    <w:p w:rsidR="003A0C2F" w:rsidRPr="009C52ED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C52ED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="007755F8" w:rsidRPr="009C52ED">
        <w:rPr>
          <w:rFonts w:cs="Arial"/>
          <w:b w:val="0"/>
          <w:sz w:val="24"/>
          <w:szCs w:val="24"/>
        </w:rPr>
        <w:t>Администрации</w:t>
      </w:r>
      <w:proofErr w:type="gramEnd"/>
      <w:r w:rsidR="007755F8" w:rsidRPr="009C52ED">
        <w:rPr>
          <w:rFonts w:cs="Arial"/>
          <w:b w:val="0"/>
          <w:sz w:val="24"/>
          <w:szCs w:val="24"/>
        </w:rPr>
        <w:t xml:space="preserve"> ЗАТО г. Железногорск от 14.11.2019 № 2313 «О принятии решения о подготовке и реализации бюджетных инвестиций в 2020 году»</w:t>
      </w:r>
      <w:r w:rsidRPr="009C52ED">
        <w:rPr>
          <w:rFonts w:cs="Arial"/>
          <w:b w:val="0"/>
          <w:sz w:val="24"/>
          <w:szCs w:val="24"/>
        </w:rPr>
        <w:t>:</w:t>
      </w:r>
    </w:p>
    <w:p w:rsidR="007512C6" w:rsidRPr="009C52ED" w:rsidRDefault="007512C6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C52ED">
        <w:rPr>
          <w:rFonts w:cs="Arial"/>
          <w:b w:val="0"/>
          <w:sz w:val="24"/>
          <w:szCs w:val="24"/>
        </w:rPr>
        <w:t>1.1. Пункт 1.</w:t>
      </w:r>
      <w:r w:rsidR="001B4544" w:rsidRPr="009C52ED">
        <w:rPr>
          <w:rFonts w:cs="Arial"/>
          <w:b w:val="0"/>
          <w:sz w:val="24"/>
          <w:szCs w:val="24"/>
        </w:rPr>
        <w:t>4</w:t>
      </w:r>
      <w:r w:rsidRPr="009C52ED">
        <w:rPr>
          <w:rFonts w:cs="Arial"/>
          <w:b w:val="0"/>
          <w:sz w:val="24"/>
          <w:szCs w:val="24"/>
        </w:rPr>
        <w:t> изложить в следующей редакции:</w:t>
      </w:r>
    </w:p>
    <w:p w:rsidR="001B4544" w:rsidRPr="009C52ED" w:rsidRDefault="00B77F4C" w:rsidP="001B4544">
      <w:pPr>
        <w:pStyle w:val="ConsTitle"/>
        <w:widowControl/>
        <w:ind w:firstLine="709"/>
        <w:jc w:val="both"/>
        <w:rPr>
          <w:rFonts w:cs="Arial"/>
          <w:b w:val="0"/>
          <w:sz w:val="24"/>
          <w:szCs w:val="24"/>
        </w:rPr>
      </w:pPr>
      <w:r w:rsidRPr="009C52ED">
        <w:rPr>
          <w:rFonts w:cs="Arial"/>
          <w:b w:val="0"/>
          <w:sz w:val="24"/>
          <w:szCs w:val="24"/>
        </w:rPr>
        <w:t>«</w:t>
      </w:r>
      <w:r w:rsidR="001B4544" w:rsidRPr="009C52ED">
        <w:rPr>
          <w:rFonts w:cs="Arial"/>
          <w:b w:val="0"/>
          <w:sz w:val="24"/>
          <w:szCs w:val="24"/>
        </w:rPr>
        <w:t>1.4. Объект «Строительство, реконструкция проездов в районах индивидуальной жилой застройки (район ветлечебницы) за счет средств муниципального дорожного фонда».</w:t>
      </w:r>
    </w:p>
    <w:p w:rsidR="00B77F4C" w:rsidRPr="009C52ED" w:rsidRDefault="00B77F4C" w:rsidP="001B4544">
      <w:pPr>
        <w:pStyle w:val="ConsTitle"/>
        <w:widowControl/>
        <w:ind w:firstLine="709"/>
        <w:jc w:val="both"/>
        <w:rPr>
          <w:rFonts w:cs="Arial"/>
          <w:b w:val="0"/>
          <w:sz w:val="24"/>
          <w:szCs w:val="24"/>
        </w:rPr>
      </w:pPr>
      <w:r w:rsidRPr="009C52ED">
        <w:rPr>
          <w:rFonts w:cs="Arial"/>
          <w:b w:val="0"/>
          <w:sz w:val="24"/>
          <w:szCs w:val="24"/>
        </w:rPr>
        <w:t>1.2. Пункт 1.4.1 изложить в следующей редакции:</w:t>
      </w:r>
    </w:p>
    <w:p w:rsidR="001B4544" w:rsidRPr="009C52ED" w:rsidRDefault="00B77F4C" w:rsidP="001B4544">
      <w:pPr>
        <w:pStyle w:val="ConsTitle"/>
        <w:widowControl/>
        <w:ind w:firstLine="709"/>
        <w:jc w:val="both"/>
        <w:rPr>
          <w:rFonts w:cs="Arial"/>
          <w:b w:val="0"/>
          <w:sz w:val="24"/>
          <w:szCs w:val="24"/>
        </w:rPr>
      </w:pPr>
      <w:r w:rsidRPr="009C52ED">
        <w:rPr>
          <w:rFonts w:cs="Arial"/>
          <w:b w:val="0"/>
          <w:sz w:val="24"/>
          <w:szCs w:val="24"/>
        </w:rPr>
        <w:t>«</w:t>
      </w:r>
      <w:r w:rsidR="001B4544" w:rsidRPr="009C52ED">
        <w:rPr>
          <w:rFonts w:cs="Arial"/>
          <w:b w:val="0"/>
          <w:sz w:val="24"/>
          <w:szCs w:val="24"/>
        </w:rPr>
        <w:t>1.4.1. Установить технические характеристики объекта: общая протяженность — 2342,6 метров, ширина проезда — 6 метров, с установкой бордюрного камня и покрытием из асфальтобетонной смеси, шириной тротуаров 2 метра, устройством водоотводящих лотков с решетками для очистки от мусора. Устройство наружного освещения проезжей части и тротуаров.</w:t>
      </w:r>
      <w:bookmarkStart w:id="0" w:name="_GoBack"/>
      <w:bookmarkEnd w:id="0"/>
      <w:r w:rsidR="001B4544" w:rsidRPr="009C52ED">
        <w:rPr>
          <w:rFonts w:cs="Arial"/>
          <w:b w:val="0"/>
          <w:sz w:val="24"/>
          <w:szCs w:val="24"/>
        </w:rPr>
        <w:t xml:space="preserve"> Месторасположение — </w:t>
      </w:r>
      <w:proofErr w:type="gramStart"/>
      <w:r w:rsidR="001B4544" w:rsidRPr="009C52ED">
        <w:rPr>
          <w:rFonts w:cs="Arial"/>
          <w:b w:val="0"/>
          <w:sz w:val="24"/>
          <w:szCs w:val="24"/>
        </w:rPr>
        <w:t>г</w:t>
      </w:r>
      <w:proofErr w:type="gramEnd"/>
      <w:r w:rsidR="001B4544" w:rsidRPr="009C52ED">
        <w:rPr>
          <w:rFonts w:cs="Arial"/>
          <w:b w:val="0"/>
          <w:sz w:val="24"/>
          <w:szCs w:val="24"/>
        </w:rPr>
        <w:t>. Железногорск, северо-восточная часть Первомайского района:</w:t>
      </w:r>
    </w:p>
    <w:p w:rsidR="001B4544" w:rsidRPr="009C52ED" w:rsidRDefault="001B4544" w:rsidP="001B4544">
      <w:pPr>
        <w:jc w:val="both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b/>
          <w:sz w:val="24"/>
          <w:szCs w:val="24"/>
        </w:rPr>
        <w:t xml:space="preserve">- </w:t>
      </w:r>
      <w:r w:rsidRPr="009C52ED">
        <w:rPr>
          <w:rFonts w:ascii="Arial" w:hAnsi="Arial" w:cs="Arial"/>
          <w:sz w:val="24"/>
          <w:szCs w:val="24"/>
        </w:rPr>
        <w:t>1 этап  «Строительство проезда по ул. Сосновой», протяженность проезда с примыканием к улице Шевченко и улице Дачная — 498,8 метров. Предполагаемая предельная сметная стоимость этапа – 32 186,67 тыс. руб</w:t>
      </w:r>
      <w:r w:rsidR="003E0150" w:rsidRPr="009C52ED">
        <w:rPr>
          <w:rFonts w:ascii="Arial" w:hAnsi="Arial" w:cs="Arial"/>
          <w:sz w:val="24"/>
          <w:szCs w:val="24"/>
        </w:rPr>
        <w:t>лей</w:t>
      </w:r>
      <w:r w:rsidRPr="009C52ED">
        <w:rPr>
          <w:rFonts w:ascii="Arial" w:hAnsi="Arial" w:cs="Arial"/>
          <w:sz w:val="24"/>
          <w:szCs w:val="24"/>
        </w:rPr>
        <w:t xml:space="preserve">; </w:t>
      </w:r>
    </w:p>
    <w:p w:rsidR="001B4544" w:rsidRPr="009C52ED" w:rsidRDefault="001B4544" w:rsidP="001B4544">
      <w:pPr>
        <w:jc w:val="both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sz w:val="24"/>
          <w:szCs w:val="24"/>
        </w:rPr>
        <w:t>- 2 этап «Реконструкция проезда по ул</w:t>
      </w:r>
      <w:proofErr w:type="gramStart"/>
      <w:r w:rsidRPr="009C52ED">
        <w:rPr>
          <w:rFonts w:ascii="Arial" w:hAnsi="Arial" w:cs="Arial"/>
          <w:sz w:val="24"/>
          <w:szCs w:val="24"/>
        </w:rPr>
        <w:t>.О</w:t>
      </w:r>
      <w:proofErr w:type="gramEnd"/>
      <w:r w:rsidRPr="009C52ED">
        <w:rPr>
          <w:rFonts w:ascii="Arial" w:hAnsi="Arial" w:cs="Arial"/>
          <w:sz w:val="24"/>
          <w:szCs w:val="24"/>
        </w:rPr>
        <w:t xml:space="preserve">бъездная», протяженность проезда с примыканием к улице </w:t>
      </w:r>
      <w:proofErr w:type="gramStart"/>
      <w:r w:rsidRPr="009C52ED">
        <w:rPr>
          <w:rFonts w:ascii="Arial" w:hAnsi="Arial" w:cs="Arial"/>
          <w:sz w:val="24"/>
          <w:szCs w:val="24"/>
        </w:rPr>
        <w:t>Сосновая</w:t>
      </w:r>
      <w:proofErr w:type="gramEnd"/>
      <w:r w:rsidRPr="009C52ED">
        <w:rPr>
          <w:rFonts w:ascii="Arial" w:hAnsi="Arial" w:cs="Arial"/>
          <w:sz w:val="24"/>
          <w:szCs w:val="24"/>
        </w:rPr>
        <w:t xml:space="preserve"> и улице Дачная — 352,32 метров. Предполагаемая предельная сметная стоимость этапа – 16 506,18 тыс. руб</w:t>
      </w:r>
      <w:r w:rsidR="003E0150" w:rsidRPr="009C52ED">
        <w:rPr>
          <w:rFonts w:ascii="Arial" w:hAnsi="Arial" w:cs="Arial"/>
          <w:sz w:val="24"/>
          <w:szCs w:val="24"/>
        </w:rPr>
        <w:t>лей</w:t>
      </w:r>
      <w:r w:rsidRPr="009C52ED">
        <w:rPr>
          <w:rFonts w:ascii="Arial" w:hAnsi="Arial" w:cs="Arial"/>
          <w:sz w:val="24"/>
          <w:szCs w:val="24"/>
        </w:rPr>
        <w:t>;</w:t>
      </w:r>
    </w:p>
    <w:p w:rsidR="001B4544" w:rsidRPr="009C52ED" w:rsidRDefault="001B4544" w:rsidP="001B4544">
      <w:pPr>
        <w:jc w:val="both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sz w:val="24"/>
          <w:szCs w:val="24"/>
        </w:rPr>
        <w:t>- 3 этап «Строительство проезда по ул. Дачной», протяженность проезда с примыканием к улице Объездная и улице Узкоколейной — 361,35 метров. Предполагаемая предельная сметная стоимость этапа – 19 725,46 тыс. руб</w:t>
      </w:r>
      <w:r w:rsidR="003E0150" w:rsidRPr="009C52ED">
        <w:rPr>
          <w:rFonts w:ascii="Arial" w:hAnsi="Arial" w:cs="Arial"/>
          <w:sz w:val="24"/>
          <w:szCs w:val="24"/>
        </w:rPr>
        <w:t>лей</w:t>
      </w:r>
      <w:r w:rsidRPr="009C52ED">
        <w:rPr>
          <w:rFonts w:ascii="Arial" w:hAnsi="Arial" w:cs="Arial"/>
          <w:sz w:val="24"/>
          <w:szCs w:val="24"/>
        </w:rPr>
        <w:t>;</w:t>
      </w:r>
    </w:p>
    <w:p w:rsidR="001B4544" w:rsidRPr="009C52ED" w:rsidRDefault="001B4544" w:rsidP="001B454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C52ED">
        <w:rPr>
          <w:rFonts w:ascii="Arial" w:hAnsi="Arial" w:cs="Arial"/>
          <w:sz w:val="24"/>
          <w:szCs w:val="24"/>
        </w:rPr>
        <w:t>- 4 этап «Строительство тупикового проезда от ул. Дачной», протяженность проезда от улицы Дачной до разворотной площадки— 199,45 метров.</w:t>
      </w:r>
      <w:proofErr w:type="gramEnd"/>
      <w:r w:rsidRPr="009C52ED">
        <w:rPr>
          <w:rFonts w:ascii="Arial" w:hAnsi="Arial" w:cs="Arial"/>
          <w:sz w:val="24"/>
          <w:szCs w:val="24"/>
        </w:rPr>
        <w:t xml:space="preserve"> Предполагаемая предельная сметная стоимость этапа – 20 019,38 тыс. руб</w:t>
      </w:r>
      <w:r w:rsidR="003E0150" w:rsidRPr="009C52ED">
        <w:rPr>
          <w:rFonts w:ascii="Arial" w:hAnsi="Arial" w:cs="Arial"/>
          <w:sz w:val="24"/>
          <w:szCs w:val="24"/>
        </w:rPr>
        <w:t>лей</w:t>
      </w:r>
      <w:r w:rsidRPr="009C52ED">
        <w:rPr>
          <w:rFonts w:ascii="Arial" w:hAnsi="Arial" w:cs="Arial"/>
          <w:sz w:val="24"/>
          <w:szCs w:val="24"/>
        </w:rPr>
        <w:t>;</w:t>
      </w:r>
    </w:p>
    <w:p w:rsidR="001B4544" w:rsidRPr="009C52ED" w:rsidRDefault="001B4544" w:rsidP="001B4544">
      <w:pPr>
        <w:jc w:val="both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sz w:val="24"/>
          <w:szCs w:val="24"/>
        </w:rPr>
        <w:t>- 5 этап «Реконструкция проезда по ул</w:t>
      </w:r>
      <w:proofErr w:type="gramStart"/>
      <w:r w:rsidRPr="009C52ED">
        <w:rPr>
          <w:rFonts w:ascii="Arial" w:hAnsi="Arial" w:cs="Arial"/>
          <w:sz w:val="24"/>
          <w:szCs w:val="24"/>
        </w:rPr>
        <w:t>.У</w:t>
      </w:r>
      <w:proofErr w:type="gramEnd"/>
      <w:r w:rsidRPr="009C52ED">
        <w:rPr>
          <w:rFonts w:ascii="Arial" w:hAnsi="Arial" w:cs="Arial"/>
          <w:sz w:val="24"/>
          <w:szCs w:val="24"/>
        </w:rPr>
        <w:t>зкоколейная», протяженность проезда с примыканием к улице Шевченко и улице Дачная — 420,06 метров. Предполагаемая предельная сметная стоимость этапа – 18 835,49 тыс. руб</w:t>
      </w:r>
      <w:r w:rsidR="003E0150" w:rsidRPr="009C52ED">
        <w:rPr>
          <w:rFonts w:ascii="Arial" w:hAnsi="Arial" w:cs="Arial"/>
          <w:sz w:val="24"/>
          <w:szCs w:val="24"/>
        </w:rPr>
        <w:t>лей</w:t>
      </w:r>
      <w:r w:rsidRPr="009C52ED">
        <w:rPr>
          <w:rFonts w:ascii="Arial" w:hAnsi="Arial" w:cs="Arial"/>
          <w:sz w:val="24"/>
          <w:szCs w:val="24"/>
        </w:rPr>
        <w:t>;</w:t>
      </w:r>
    </w:p>
    <w:p w:rsidR="001B4544" w:rsidRPr="009C52ED" w:rsidRDefault="001B4544" w:rsidP="001B4544">
      <w:pPr>
        <w:jc w:val="both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sz w:val="24"/>
          <w:szCs w:val="24"/>
        </w:rPr>
        <w:lastRenderedPageBreak/>
        <w:t>- 6 этап «Реконструкция проезда по ул. Шевченко», протяженность проезда с примыканием к улице Сосновая и улице Дачная — 180,76 метров. Предполагаемая предельная сметная стоимость этапа -8 093,71 тыс. руб</w:t>
      </w:r>
      <w:r w:rsidR="003E0150" w:rsidRPr="009C52ED">
        <w:rPr>
          <w:rFonts w:ascii="Arial" w:hAnsi="Arial" w:cs="Arial"/>
          <w:sz w:val="24"/>
          <w:szCs w:val="24"/>
        </w:rPr>
        <w:t>лей</w:t>
      </w:r>
      <w:r w:rsidRPr="009C52ED">
        <w:rPr>
          <w:rFonts w:ascii="Arial" w:hAnsi="Arial" w:cs="Arial"/>
          <w:sz w:val="24"/>
          <w:szCs w:val="24"/>
        </w:rPr>
        <w:t>;</w:t>
      </w:r>
    </w:p>
    <w:p w:rsidR="001B4544" w:rsidRPr="009C52ED" w:rsidRDefault="001B4544" w:rsidP="001B4544">
      <w:pPr>
        <w:jc w:val="both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sz w:val="24"/>
          <w:szCs w:val="24"/>
        </w:rPr>
        <w:t>- 7 этап «Реконструкция проезда по ул</w:t>
      </w:r>
      <w:proofErr w:type="gramStart"/>
      <w:r w:rsidRPr="009C52ED">
        <w:rPr>
          <w:rFonts w:ascii="Arial" w:hAnsi="Arial" w:cs="Arial"/>
          <w:sz w:val="24"/>
          <w:szCs w:val="24"/>
        </w:rPr>
        <w:t>.Ч</w:t>
      </w:r>
      <w:proofErr w:type="gramEnd"/>
      <w:r w:rsidRPr="009C52ED">
        <w:rPr>
          <w:rFonts w:ascii="Arial" w:hAnsi="Arial" w:cs="Arial"/>
          <w:sz w:val="24"/>
          <w:szCs w:val="24"/>
        </w:rPr>
        <w:t>елюскинцев», протяженность проезда с примыканием к улице Узкоколейная и улице Сосновая — 171,07 метров. Предполагаемая предельная сметная стоимость этапа -11 777,84 тыс. руб</w:t>
      </w:r>
      <w:r w:rsidR="003E0150" w:rsidRPr="009C52ED">
        <w:rPr>
          <w:rFonts w:ascii="Arial" w:hAnsi="Arial" w:cs="Arial"/>
          <w:sz w:val="24"/>
          <w:szCs w:val="24"/>
        </w:rPr>
        <w:t>лей</w:t>
      </w:r>
      <w:proofErr w:type="gramStart"/>
      <w:r w:rsidRPr="009C52ED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9C52ED">
        <w:rPr>
          <w:rFonts w:ascii="Arial" w:hAnsi="Arial" w:cs="Arial"/>
          <w:sz w:val="24"/>
          <w:szCs w:val="24"/>
        </w:rPr>
        <w:t xml:space="preserve"> </w:t>
      </w:r>
    </w:p>
    <w:p w:rsidR="001B4544" w:rsidRPr="009C52ED" w:rsidRDefault="001B4544" w:rsidP="001B4544">
      <w:pPr>
        <w:jc w:val="both"/>
        <w:rPr>
          <w:rFonts w:ascii="Arial" w:hAnsi="Arial" w:cs="Arial"/>
          <w:sz w:val="24"/>
          <w:szCs w:val="24"/>
        </w:rPr>
      </w:pPr>
      <w:r w:rsidRPr="009C52ED">
        <w:rPr>
          <w:rFonts w:ascii="Arial" w:hAnsi="Arial" w:cs="Arial"/>
          <w:sz w:val="24"/>
          <w:szCs w:val="24"/>
        </w:rPr>
        <w:t>- 8 этап «Реконструкция проезда по ул</w:t>
      </w:r>
      <w:proofErr w:type="gramStart"/>
      <w:r w:rsidRPr="009C52ED">
        <w:rPr>
          <w:rFonts w:ascii="Arial" w:hAnsi="Arial" w:cs="Arial"/>
          <w:sz w:val="24"/>
          <w:szCs w:val="24"/>
        </w:rPr>
        <w:t>.Р</w:t>
      </w:r>
      <w:proofErr w:type="gramEnd"/>
      <w:r w:rsidRPr="009C52ED">
        <w:rPr>
          <w:rFonts w:ascii="Arial" w:hAnsi="Arial" w:cs="Arial"/>
          <w:sz w:val="24"/>
          <w:szCs w:val="24"/>
        </w:rPr>
        <w:t>овная», протяженность проезда с примыканием к улице Шевченко и улице Челюскинцев — 158,82 метров. Предполагаемая предельная сметная стоим</w:t>
      </w:r>
      <w:r w:rsidR="003E0150" w:rsidRPr="009C52ED">
        <w:rPr>
          <w:rFonts w:ascii="Arial" w:hAnsi="Arial" w:cs="Arial"/>
          <w:sz w:val="24"/>
          <w:szCs w:val="24"/>
        </w:rPr>
        <w:t>ость этапа – 11 801,15 тыс. рублей</w:t>
      </w:r>
      <w:proofErr w:type="gramStart"/>
      <w:r w:rsidR="003E0150" w:rsidRPr="009C52ED">
        <w:rPr>
          <w:rFonts w:ascii="Arial" w:hAnsi="Arial" w:cs="Arial"/>
          <w:sz w:val="24"/>
          <w:szCs w:val="24"/>
        </w:rPr>
        <w:t>.</w:t>
      </w:r>
      <w:r w:rsidR="00B77F4C" w:rsidRPr="009C52ED">
        <w:rPr>
          <w:rFonts w:ascii="Arial" w:hAnsi="Arial" w:cs="Arial"/>
          <w:sz w:val="24"/>
          <w:szCs w:val="24"/>
        </w:rPr>
        <w:t>»</w:t>
      </w:r>
      <w:proofErr w:type="gramEnd"/>
    </w:p>
    <w:p w:rsidR="00B77F4C" w:rsidRPr="009C52ED" w:rsidRDefault="00B77F4C" w:rsidP="00B77F4C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C52ED">
        <w:rPr>
          <w:rFonts w:cs="Arial"/>
          <w:b w:val="0"/>
          <w:sz w:val="24"/>
          <w:szCs w:val="24"/>
        </w:rPr>
        <w:t>1.3. Пункт 1.4.3 изложить в следующей редакции:</w:t>
      </w:r>
    </w:p>
    <w:p w:rsidR="001B4544" w:rsidRPr="009C52ED" w:rsidRDefault="00B77F4C" w:rsidP="001B4544">
      <w:pPr>
        <w:pStyle w:val="ConsTitle"/>
        <w:widowControl/>
        <w:ind w:firstLine="709"/>
        <w:contextualSpacing/>
        <w:jc w:val="both"/>
        <w:rPr>
          <w:rFonts w:cs="Arial"/>
          <w:b w:val="0"/>
          <w:sz w:val="24"/>
          <w:szCs w:val="24"/>
        </w:rPr>
      </w:pPr>
      <w:r w:rsidRPr="009C52ED">
        <w:rPr>
          <w:rFonts w:cs="Arial"/>
          <w:b w:val="0"/>
          <w:sz w:val="24"/>
          <w:szCs w:val="24"/>
        </w:rPr>
        <w:t>«</w:t>
      </w:r>
      <w:r w:rsidR="001B4544" w:rsidRPr="009C52ED">
        <w:rPr>
          <w:rFonts w:cs="Arial"/>
          <w:b w:val="0"/>
          <w:sz w:val="24"/>
          <w:szCs w:val="24"/>
        </w:rPr>
        <w:t>1.4.3. Пр</w:t>
      </w:r>
      <w:r w:rsidR="003E0150" w:rsidRPr="009C52ED">
        <w:rPr>
          <w:rFonts w:cs="Arial"/>
          <w:b w:val="0"/>
          <w:sz w:val="24"/>
          <w:szCs w:val="24"/>
        </w:rPr>
        <w:t xml:space="preserve">едполагаемая  предельная  сметная  </w:t>
      </w:r>
      <w:r w:rsidR="001B4544" w:rsidRPr="009C52ED">
        <w:rPr>
          <w:rFonts w:cs="Arial"/>
          <w:b w:val="0"/>
          <w:sz w:val="24"/>
          <w:szCs w:val="24"/>
        </w:rPr>
        <w:t xml:space="preserve">стоимость </w:t>
      </w:r>
      <w:r w:rsidR="003E0150" w:rsidRPr="009C52ED">
        <w:rPr>
          <w:rFonts w:cs="Arial"/>
          <w:b w:val="0"/>
          <w:sz w:val="24"/>
          <w:szCs w:val="24"/>
        </w:rPr>
        <w:t xml:space="preserve"> </w:t>
      </w:r>
      <w:r w:rsidR="001B4544" w:rsidRPr="009C52ED">
        <w:rPr>
          <w:rFonts w:cs="Arial"/>
          <w:b w:val="0"/>
          <w:sz w:val="24"/>
          <w:szCs w:val="24"/>
        </w:rPr>
        <w:t xml:space="preserve">объекта – </w:t>
      </w:r>
      <w:r w:rsidR="003E0150" w:rsidRPr="009C52ED">
        <w:rPr>
          <w:rFonts w:cs="Arial"/>
          <w:b w:val="0"/>
          <w:sz w:val="24"/>
          <w:szCs w:val="24"/>
        </w:rPr>
        <w:t xml:space="preserve">       </w:t>
      </w:r>
      <w:r w:rsidR="00832E9E" w:rsidRPr="009C52ED">
        <w:rPr>
          <w:rFonts w:cs="Arial"/>
          <w:b w:val="0"/>
          <w:sz w:val="24"/>
          <w:szCs w:val="24"/>
        </w:rPr>
        <w:t>1</w:t>
      </w:r>
      <w:r w:rsidR="00D95E28" w:rsidRPr="009C52ED">
        <w:rPr>
          <w:rFonts w:cs="Arial"/>
          <w:b w:val="0"/>
          <w:sz w:val="24"/>
          <w:szCs w:val="24"/>
        </w:rPr>
        <w:t>38</w:t>
      </w:r>
      <w:r w:rsidR="003E0150" w:rsidRPr="009C52ED">
        <w:rPr>
          <w:rFonts w:cs="Arial"/>
          <w:b w:val="0"/>
          <w:sz w:val="24"/>
          <w:szCs w:val="24"/>
        </w:rPr>
        <w:t> 945 8</w:t>
      </w:r>
      <w:r w:rsidR="00832E9E" w:rsidRPr="009C52ED">
        <w:rPr>
          <w:rFonts w:cs="Arial"/>
          <w:b w:val="0"/>
          <w:sz w:val="24"/>
          <w:szCs w:val="24"/>
        </w:rPr>
        <w:t>80</w:t>
      </w:r>
      <w:r w:rsidR="001B4544" w:rsidRPr="009C52ED">
        <w:rPr>
          <w:rFonts w:cs="Arial"/>
          <w:b w:val="0"/>
          <w:sz w:val="24"/>
          <w:szCs w:val="24"/>
        </w:rPr>
        <w:t xml:space="preserve"> (сто </w:t>
      </w:r>
      <w:r w:rsidR="00D95E28" w:rsidRPr="009C52ED">
        <w:rPr>
          <w:rFonts w:cs="Arial"/>
          <w:b w:val="0"/>
          <w:sz w:val="24"/>
          <w:szCs w:val="24"/>
        </w:rPr>
        <w:t>тридцать восемь</w:t>
      </w:r>
      <w:r w:rsidR="00832E9E" w:rsidRPr="009C52ED">
        <w:rPr>
          <w:rFonts w:cs="Arial"/>
          <w:b w:val="0"/>
          <w:sz w:val="24"/>
          <w:szCs w:val="24"/>
        </w:rPr>
        <w:t xml:space="preserve"> миллион</w:t>
      </w:r>
      <w:r w:rsidR="00D95E28" w:rsidRPr="009C52ED">
        <w:rPr>
          <w:rFonts w:cs="Arial"/>
          <w:b w:val="0"/>
          <w:sz w:val="24"/>
          <w:szCs w:val="24"/>
        </w:rPr>
        <w:t>ов</w:t>
      </w:r>
      <w:r w:rsidR="00832E9E" w:rsidRPr="009C52ED">
        <w:rPr>
          <w:rFonts w:cs="Arial"/>
          <w:b w:val="0"/>
          <w:sz w:val="24"/>
          <w:szCs w:val="24"/>
        </w:rPr>
        <w:t xml:space="preserve"> девятьсот сорок пять тысяч восемьсот восемьдесят</w:t>
      </w:r>
      <w:r w:rsidR="003E0150" w:rsidRPr="009C52ED">
        <w:rPr>
          <w:rFonts w:cs="Arial"/>
          <w:b w:val="0"/>
          <w:sz w:val="24"/>
          <w:szCs w:val="24"/>
        </w:rPr>
        <w:t>) рублей</w:t>
      </w:r>
      <w:r w:rsidR="001B4544" w:rsidRPr="009C52ED">
        <w:rPr>
          <w:rFonts w:cs="Arial"/>
          <w:b w:val="0"/>
          <w:sz w:val="24"/>
          <w:szCs w:val="24"/>
        </w:rPr>
        <w:t>, в том числе на подготовку проектной документации</w:t>
      </w:r>
      <w:r w:rsidR="003E0150" w:rsidRPr="009C52ED">
        <w:rPr>
          <w:rFonts w:cs="Arial"/>
          <w:b w:val="0"/>
          <w:sz w:val="24"/>
          <w:szCs w:val="24"/>
        </w:rPr>
        <w:t xml:space="preserve"> 3 000 000 (три миллиона) рублей</w:t>
      </w:r>
      <w:proofErr w:type="gramStart"/>
      <w:r w:rsidR="003E0150" w:rsidRPr="009C52ED">
        <w:rPr>
          <w:rFonts w:cs="Arial"/>
          <w:b w:val="0"/>
          <w:sz w:val="24"/>
          <w:szCs w:val="24"/>
        </w:rPr>
        <w:t>.</w:t>
      </w:r>
      <w:r w:rsidRPr="009C52ED">
        <w:rPr>
          <w:rFonts w:cs="Arial"/>
          <w:b w:val="0"/>
          <w:sz w:val="24"/>
          <w:szCs w:val="24"/>
        </w:rPr>
        <w:t>»</w:t>
      </w:r>
      <w:proofErr w:type="gramEnd"/>
    </w:p>
    <w:p w:rsidR="003E3F3E" w:rsidRPr="009C52ED" w:rsidRDefault="003E3F3E" w:rsidP="003E3F3E">
      <w:pPr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C52ED">
        <w:rPr>
          <w:rFonts w:ascii="Arial" w:eastAsia="Times New Roman" w:hAnsi="Arial" w:cs="Arial"/>
          <w:sz w:val="24"/>
          <w:szCs w:val="24"/>
        </w:rPr>
        <w:t xml:space="preserve">2. </w:t>
      </w:r>
      <w:r w:rsidRPr="009C52ED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9C52E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C52ED">
        <w:rPr>
          <w:rFonts w:ascii="Arial" w:hAnsi="Arial" w:cs="Arial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3E3F3E" w:rsidRPr="009C52ED" w:rsidRDefault="003E3F3E" w:rsidP="003E3F3E">
      <w:pPr>
        <w:pStyle w:val="ConsNormal"/>
        <w:ind w:right="0" w:firstLine="709"/>
        <w:jc w:val="both"/>
        <w:rPr>
          <w:rFonts w:eastAsia="Times New Roman"/>
          <w:sz w:val="24"/>
          <w:szCs w:val="24"/>
        </w:rPr>
      </w:pPr>
      <w:r w:rsidRPr="009C52ED">
        <w:rPr>
          <w:rFonts w:eastAsia="Times New Roman"/>
          <w:sz w:val="24"/>
          <w:szCs w:val="24"/>
        </w:rPr>
        <w:t>3. Отделу общественных связей Администрации ЗАТО г</w:t>
      </w:r>
      <w:proofErr w:type="gramStart"/>
      <w:r w:rsidRPr="009C52ED">
        <w:rPr>
          <w:rFonts w:eastAsia="Times New Roman"/>
          <w:sz w:val="24"/>
          <w:szCs w:val="24"/>
        </w:rPr>
        <w:t>.Ж</w:t>
      </w:r>
      <w:proofErr w:type="gramEnd"/>
      <w:r w:rsidRPr="009C52ED">
        <w:rPr>
          <w:rFonts w:eastAsia="Times New Roman"/>
          <w:sz w:val="24"/>
          <w:szCs w:val="24"/>
        </w:rPr>
        <w:t xml:space="preserve">елезногорск (И.С. </w:t>
      </w:r>
      <w:r w:rsidR="00F33FA3" w:rsidRPr="009C52ED">
        <w:rPr>
          <w:rFonts w:eastAsia="Times New Roman"/>
          <w:sz w:val="24"/>
          <w:szCs w:val="24"/>
        </w:rPr>
        <w:t>Архипова</w:t>
      </w:r>
      <w:r w:rsidRPr="009C52ED">
        <w:rPr>
          <w:rFonts w:eastAsia="Times New Roman"/>
          <w:sz w:val="24"/>
          <w:szCs w:val="24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9C52ED" w:rsidRDefault="003A0C2F" w:rsidP="003E3F3E">
      <w:pPr>
        <w:pStyle w:val="ConsNormal"/>
        <w:ind w:right="0" w:firstLine="709"/>
        <w:jc w:val="both"/>
        <w:rPr>
          <w:sz w:val="24"/>
          <w:szCs w:val="24"/>
        </w:rPr>
      </w:pPr>
      <w:r w:rsidRPr="009C52ED">
        <w:rPr>
          <w:sz w:val="24"/>
          <w:szCs w:val="24"/>
        </w:rPr>
        <w:t>4. </w:t>
      </w:r>
      <w:r w:rsidR="00D86CC9" w:rsidRPr="009C52ED">
        <w:rPr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9C52ED">
        <w:rPr>
          <w:sz w:val="24"/>
          <w:szCs w:val="24"/>
        </w:rPr>
        <w:t>Главы</w:t>
      </w:r>
      <w:proofErr w:type="gramEnd"/>
      <w:r w:rsidR="00D86CC9" w:rsidRPr="009C52ED">
        <w:rPr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3A0C2F" w:rsidRPr="009C52ED" w:rsidRDefault="003A0C2F" w:rsidP="009C52ED">
      <w:pPr>
        <w:pStyle w:val="ConsNormal"/>
        <w:ind w:right="0" w:firstLine="709"/>
        <w:jc w:val="both"/>
        <w:rPr>
          <w:sz w:val="24"/>
          <w:szCs w:val="24"/>
        </w:rPr>
      </w:pPr>
      <w:r w:rsidRPr="009C52ED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586394" w:rsidRPr="009C52ED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9C52ED">
        <w:rPr>
          <w:rFonts w:ascii="Arial" w:hAnsi="Arial" w:cs="Arial"/>
          <w:sz w:val="24"/>
          <w:szCs w:val="24"/>
        </w:rPr>
        <w:t>Глав</w:t>
      </w:r>
      <w:r w:rsidR="00D626FA" w:rsidRPr="009C52ED">
        <w:rPr>
          <w:rFonts w:ascii="Arial" w:hAnsi="Arial" w:cs="Arial"/>
          <w:sz w:val="24"/>
          <w:szCs w:val="24"/>
        </w:rPr>
        <w:t>а</w:t>
      </w:r>
      <w:proofErr w:type="gramEnd"/>
      <w:r w:rsidRPr="009C52ED">
        <w:rPr>
          <w:rFonts w:ascii="Arial" w:hAnsi="Arial" w:cs="Arial"/>
          <w:sz w:val="24"/>
          <w:szCs w:val="24"/>
        </w:rPr>
        <w:t xml:space="preserve"> ЗАТО г. Железногорск</w:t>
      </w:r>
      <w:r w:rsidRPr="009C52ED">
        <w:rPr>
          <w:rFonts w:ascii="Arial" w:hAnsi="Arial" w:cs="Arial"/>
          <w:sz w:val="24"/>
          <w:szCs w:val="24"/>
        </w:rPr>
        <w:tab/>
      </w:r>
      <w:r w:rsidRPr="009C52ED">
        <w:rPr>
          <w:rFonts w:ascii="Arial" w:hAnsi="Arial" w:cs="Arial"/>
          <w:sz w:val="24"/>
          <w:szCs w:val="24"/>
        </w:rPr>
        <w:tab/>
      </w:r>
      <w:r w:rsidRPr="009C52ED">
        <w:rPr>
          <w:rFonts w:ascii="Arial" w:hAnsi="Arial" w:cs="Arial"/>
          <w:sz w:val="24"/>
          <w:szCs w:val="24"/>
        </w:rPr>
        <w:tab/>
      </w:r>
      <w:r w:rsidRPr="009C52ED">
        <w:rPr>
          <w:rFonts w:ascii="Arial" w:hAnsi="Arial" w:cs="Arial"/>
          <w:sz w:val="24"/>
          <w:szCs w:val="24"/>
        </w:rPr>
        <w:tab/>
      </w:r>
      <w:r w:rsidR="00F51E8B" w:rsidRPr="009C52ED">
        <w:rPr>
          <w:rFonts w:ascii="Arial" w:hAnsi="Arial" w:cs="Arial"/>
          <w:sz w:val="24"/>
          <w:szCs w:val="24"/>
        </w:rPr>
        <w:t xml:space="preserve">           </w:t>
      </w:r>
      <w:r w:rsidRPr="009C52ED">
        <w:rPr>
          <w:rFonts w:ascii="Arial" w:hAnsi="Arial" w:cs="Arial"/>
          <w:sz w:val="24"/>
          <w:szCs w:val="24"/>
        </w:rPr>
        <w:tab/>
      </w:r>
      <w:bookmarkStart w:id="1" w:name="RANGE!A1"/>
      <w:bookmarkStart w:id="2" w:name="RANGE!A1:J27"/>
      <w:bookmarkStart w:id="3" w:name="RANGE!A1:G189"/>
      <w:bookmarkStart w:id="4" w:name="RANGE!A1:K25"/>
      <w:bookmarkEnd w:id="1"/>
      <w:bookmarkEnd w:id="2"/>
      <w:bookmarkEnd w:id="3"/>
      <w:bookmarkEnd w:id="4"/>
      <w:r w:rsidR="007A3993" w:rsidRPr="009C52ED">
        <w:rPr>
          <w:rFonts w:ascii="Arial" w:hAnsi="Arial" w:cs="Arial"/>
          <w:sz w:val="24"/>
          <w:szCs w:val="24"/>
        </w:rPr>
        <w:t xml:space="preserve">      </w:t>
      </w:r>
      <w:r w:rsidR="00D626FA" w:rsidRPr="009C52ED">
        <w:rPr>
          <w:rFonts w:ascii="Arial" w:hAnsi="Arial" w:cs="Arial"/>
          <w:sz w:val="24"/>
          <w:szCs w:val="24"/>
        </w:rPr>
        <w:tab/>
        <w:t xml:space="preserve">   И.Г. Куксин</w:t>
      </w:r>
    </w:p>
    <w:sectPr w:rsidR="00586394" w:rsidRPr="009C52ED" w:rsidSect="009C52ED">
      <w:headerReference w:type="default" r:id="rId8"/>
      <w:pgSz w:w="11907" w:h="16840" w:code="9"/>
      <w:pgMar w:top="568" w:right="1080" w:bottom="1440" w:left="1080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37" w:rsidRDefault="00F94537">
      <w:r>
        <w:separator/>
      </w:r>
    </w:p>
  </w:endnote>
  <w:endnote w:type="continuationSeparator" w:id="0">
    <w:p w:rsidR="00F94537" w:rsidRDefault="00F9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37" w:rsidRDefault="00F94537">
      <w:r>
        <w:separator/>
      </w:r>
    </w:p>
  </w:footnote>
  <w:footnote w:type="continuationSeparator" w:id="0">
    <w:p w:rsidR="00F94537" w:rsidRDefault="00F9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C6" w:rsidRDefault="007512C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8FB"/>
    <w:rsid w:val="000060AE"/>
    <w:rsid w:val="00014895"/>
    <w:rsid w:val="000210A3"/>
    <w:rsid w:val="0002582B"/>
    <w:rsid w:val="000320E9"/>
    <w:rsid w:val="00037BA6"/>
    <w:rsid w:val="00037CE5"/>
    <w:rsid w:val="00042B10"/>
    <w:rsid w:val="00044D7D"/>
    <w:rsid w:val="0005688E"/>
    <w:rsid w:val="0006296A"/>
    <w:rsid w:val="00072D8F"/>
    <w:rsid w:val="00077BDA"/>
    <w:rsid w:val="000851CB"/>
    <w:rsid w:val="000902EF"/>
    <w:rsid w:val="000A33FB"/>
    <w:rsid w:val="000A72D1"/>
    <w:rsid w:val="000B2EC1"/>
    <w:rsid w:val="000C118F"/>
    <w:rsid w:val="000D4950"/>
    <w:rsid w:val="000D6E29"/>
    <w:rsid w:val="000E012B"/>
    <w:rsid w:val="000E16DB"/>
    <w:rsid w:val="000E5E82"/>
    <w:rsid w:val="000F6437"/>
    <w:rsid w:val="000F79F5"/>
    <w:rsid w:val="00107D77"/>
    <w:rsid w:val="00113B11"/>
    <w:rsid w:val="00114309"/>
    <w:rsid w:val="00116A81"/>
    <w:rsid w:val="00134625"/>
    <w:rsid w:val="00140E88"/>
    <w:rsid w:val="001504D6"/>
    <w:rsid w:val="00156E0F"/>
    <w:rsid w:val="0018070E"/>
    <w:rsid w:val="0018261C"/>
    <w:rsid w:val="00183F76"/>
    <w:rsid w:val="0019229F"/>
    <w:rsid w:val="00195D00"/>
    <w:rsid w:val="001A1872"/>
    <w:rsid w:val="001A36AE"/>
    <w:rsid w:val="001B019A"/>
    <w:rsid w:val="001B153D"/>
    <w:rsid w:val="001B171D"/>
    <w:rsid w:val="001B1AAA"/>
    <w:rsid w:val="001B4544"/>
    <w:rsid w:val="001B5F99"/>
    <w:rsid w:val="001E1ECA"/>
    <w:rsid w:val="001F6137"/>
    <w:rsid w:val="00200DBD"/>
    <w:rsid w:val="0021344E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83BEE"/>
    <w:rsid w:val="00396C4C"/>
    <w:rsid w:val="003A0C2F"/>
    <w:rsid w:val="003A13DB"/>
    <w:rsid w:val="003A2559"/>
    <w:rsid w:val="003A26E1"/>
    <w:rsid w:val="003A3CBF"/>
    <w:rsid w:val="003C750A"/>
    <w:rsid w:val="003D6F82"/>
    <w:rsid w:val="003D7FB3"/>
    <w:rsid w:val="003E0150"/>
    <w:rsid w:val="003E3F3E"/>
    <w:rsid w:val="003F1212"/>
    <w:rsid w:val="003F2107"/>
    <w:rsid w:val="0040676A"/>
    <w:rsid w:val="00411710"/>
    <w:rsid w:val="004123B8"/>
    <w:rsid w:val="00412966"/>
    <w:rsid w:val="004150B6"/>
    <w:rsid w:val="00452D54"/>
    <w:rsid w:val="004577CE"/>
    <w:rsid w:val="00457E20"/>
    <w:rsid w:val="004629F7"/>
    <w:rsid w:val="0046386D"/>
    <w:rsid w:val="00473891"/>
    <w:rsid w:val="0048473E"/>
    <w:rsid w:val="00487546"/>
    <w:rsid w:val="004A7FF3"/>
    <w:rsid w:val="004B48F1"/>
    <w:rsid w:val="004B502F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2F95"/>
    <w:rsid w:val="00517C00"/>
    <w:rsid w:val="00522BE6"/>
    <w:rsid w:val="00535014"/>
    <w:rsid w:val="00535360"/>
    <w:rsid w:val="0054229B"/>
    <w:rsid w:val="00543597"/>
    <w:rsid w:val="00547051"/>
    <w:rsid w:val="005533BF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6739"/>
    <w:rsid w:val="00635588"/>
    <w:rsid w:val="0063572E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256E0"/>
    <w:rsid w:val="00734E87"/>
    <w:rsid w:val="0074343E"/>
    <w:rsid w:val="007434B8"/>
    <w:rsid w:val="00747680"/>
    <w:rsid w:val="007512C6"/>
    <w:rsid w:val="00754686"/>
    <w:rsid w:val="00767DA3"/>
    <w:rsid w:val="007755F8"/>
    <w:rsid w:val="007772F6"/>
    <w:rsid w:val="007862D5"/>
    <w:rsid w:val="00790696"/>
    <w:rsid w:val="00795015"/>
    <w:rsid w:val="007A1C2A"/>
    <w:rsid w:val="007A2814"/>
    <w:rsid w:val="007A3993"/>
    <w:rsid w:val="007A496E"/>
    <w:rsid w:val="007B4B8A"/>
    <w:rsid w:val="007C0068"/>
    <w:rsid w:val="007C167B"/>
    <w:rsid w:val="007D002A"/>
    <w:rsid w:val="007D2713"/>
    <w:rsid w:val="007D2B52"/>
    <w:rsid w:val="007D70CB"/>
    <w:rsid w:val="007E498E"/>
    <w:rsid w:val="007F6306"/>
    <w:rsid w:val="007F7BAB"/>
    <w:rsid w:val="00814B33"/>
    <w:rsid w:val="00825C3C"/>
    <w:rsid w:val="00832E9E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3A17"/>
    <w:rsid w:val="009B4BDB"/>
    <w:rsid w:val="009B5735"/>
    <w:rsid w:val="009C52ED"/>
    <w:rsid w:val="009D1510"/>
    <w:rsid w:val="009D4019"/>
    <w:rsid w:val="009E24F7"/>
    <w:rsid w:val="009E5F7A"/>
    <w:rsid w:val="009F21C3"/>
    <w:rsid w:val="00A0330B"/>
    <w:rsid w:val="00A043C7"/>
    <w:rsid w:val="00A05487"/>
    <w:rsid w:val="00A06ACC"/>
    <w:rsid w:val="00A118A4"/>
    <w:rsid w:val="00A11E75"/>
    <w:rsid w:val="00A16BDD"/>
    <w:rsid w:val="00A235B8"/>
    <w:rsid w:val="00A25B8F"/>
    <w:rsid w:val="00A322C5"/>
    <w:rsid w:val="00A47400"/>
    <w:rsid w:val="00A518D9"/>
    <w:rsid w:val="00A76F58"/>
    <w:rsid w:val="00A82CCF"/>
    <w:rsid w:val="00A8591D"/>
    <w:rsid w:val="00AB51AA"/>
    <w:rsid w:val="00AB6E35"/>
    <w:rsid w:val="00AC2816"/>
    <w:rsid w:val="00AC4707"/>
    <w:rsid w:val="00AC70F6"/>
    <w:rsid w:val="00AC7FFD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350E9"/>
    <w:rsid w:val="00B522EC"/>
    <w:rsid w:val="00B548E9"/>
    <w:rsid w:val="00B57519"/>
    <w:rsid w:val="00B62F72"/>
    <w:rsid w:val="00B63EA8"/>
    <w:rsid w:val="00B73954"/>
    <w:rsid w:val="00B7521D"/>
    <w:rsid w:val="00B77F4C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1D4D"/>
    <w:rsid w:val="00BC5542"/>
    <w:rsid w:val="00BC7501"/>
    <w:rsid w:val="00BD4442"/>
    <w:rsid w:val="00BD7C78"/>
    <w:rsid w:val="00BE2799"/>
    <w:rsid w:val="00BE2E9E"/>
    <w:rsid w:val="00BF2B09"/>
    <w:rsid w:val="00BF4E87"/>
    <w:rsid w:val="00C0599F"/>
    <w:rsid w:val="00C13622"/>
    <w:rsid w:val="00C14D90"/>
    <w:rsid w:val="00C22C02"/>
    <w:rsid w:val="00C27615"/>
    <w:rsid w:val="00C30BE6"/>
    <w:rsid w:val="00C42F20"/>
    <w:rsid w:val="00C42F9B"/>
    <w:rsid w:val="00C4332D"/>
    <w:rsid w:val="00C54839"/>
    <w:rsid w:val="00C57F8F"/>
    <w:rsid w:val="00C76309"/>
    <w:rsid w:val="00C776A1"/>
    <w:rsid w:val="00C85C4C"/>
    <w:rsid w:val="00C93AC8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06E14"/>
    <w:rsid w:val="00D114A6"/>
    <w:rsid w:val="00D13F8B"/>
    <w:rsid w:val="00D141E6"/>
    <w:rsid w:val="00D206FB"/>
    <w:rsid w:val="00D20E57"/>
    <w:rsid w:val="00D20F27"/>
    <w:rsid w:val="00D23369"/>
    <w:rsid w:val="00D27F89"/>
    <w:rsid w:val="00D3012A"/>
    <w:rsid w:val="00D31862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95E28"/>
    <w:rsid w:val="00DA3C90"/>
    <w:rsid w:val="00DA6EF7"/>
    <w:rsid w:val="00DC718D"/>
    <w:rsid w:val="00DC7A59"/>
    <w:rsid w:val="00DD4775"/>
    <w:rsid w:val="00DE1631"/>
    <w:rsid w:val="00DE4DBB"/>
    <w:rsid w:val="00DF22F5"/>
    <w:rsid w:val="00E00232"/>
    <w:rsid w:val="00E05ECD"/>
    <w:rsid w:val="00E266D2"/>
    <w:rsid w:val="00E31918"/>
    <w:rsid w:val="00E57EF1"/>
    <w:rsid w:val="00E62671"/>
    <w:rsid w:val="00E63D8B"/>
    <w:rsid w:val="00E8200B"/>
    <w:rsid w:val="00EA3508"/>
    <w:rsid w:val="00EA5C72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11ADD"/>
    <w:rsid w:val="00F13CA3"/>
    <w:rsid w:val="00F33FA3"/>
    <w:rsid w:val="00F40D3B"/>
    <w:rsid w:val="00F440BF"/>
    <w:rsid w:val="00F51E8B"/>
    <w:rsid w:val="00F54248"/>
    <w:rsid w:val="00F54B45"/>
    <w:rsid w:val="00F564AE"/>
    <w:rsid w:val="00F65276"/>
    <w:rsid w:val="00F70ED2"/>
    <w:rsid w:val="00F92530"/>
    <w:rsid w:val="00F94537"/>
    <w:rsid w:val="00FA4D13"/>
    <w:rsid w:val="00FA6294"/>
    <w:rsid w:val="00FB373E"/>
    <w:rsid w:val="00FB6A9E"/>
    <w:rsid w:val="00FB72AE"/>
    <w:rsid w:val="00FC4BC1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43F5-40CD-4289-A35A-AE168DF9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10</cp:revision>
  <cp:lastPrinted>2020-12-24T06:38:00Z</cp:lastPrinted>
  <dcterms:created xsi:type="dcterms:W3CDTF">2020-12-21T01:49:00Z</dcterms:created>
  <dcterms:modified xsi:type="dcterms:W3CDTF">2020-12-31T04:22:00Z</dcterms:modified>
</cp:coreProperties>
</file>