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BA028E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06.10.2022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2069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EE2E7A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О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б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EE2E7A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EE2E7A">
        <w:rPr>
          <w:rFonts w:ascii="Times New Roman" w:hAnsi="Times New Roman"/>
          <w:b w:val="0"/>
          <w:sz w:val="27"/>
          <w:szCs w:val="27"/>
        </w:rPr>
        <w:t>ом</w:t>
      </w:r>
      <w:r w:rsidR="00DC136F" w:rsidRPr="00EE2E7A">
        <w:rPr>
          <w:rFonts w:ascii="Times New Roman" w:hAnsi="Times New Roman"/>
          <w:b w:val="0"/>
          <w:sz w:val="27"/>
          <w:szCs w:val="27"/>
        </w:rPr>
        <w:t>, расположенн</w:t>
      </w:r>
      <w:r w:rsidR="00A55E64" w:rsidRPr="00EE2E7A">
        <w:rPr>
          <w:rFonts w:ascii="Times New Roman" w:hAnsi="Times New Roman"/>
          <w:b w:val="0"/>
          <w:sz w:val="27"/>
          <w:szCs w:val="27"/>
        </w:rPr>
        <w:t>ы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EE2E7A">
        <w:rPr>
          <w:rFonts w:ascii="Times New Roman" w:hAnsi="Times New Roman"/>
          <w:b w:val="0"/>
          <w:sz w:val="27"/>
          <w:szCs w:val="27"/>
        </w:rPr>
        <w:t>у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6A2CD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6A2CD8">
        <w:rPr>
          <w:rFonts w:ascii="Times New Roman" w:hAnsi="Times New Roman"/>
          <w:b w:val="0"/>
          <w:sz w:val="27"/>
          <w:szCs w:val="27"/>
        </w:rPr>
        <w:t>, д. 2</w:t>
      </w:r>
      <w:r w:rsidR="00FB7000">
        <w:rPr>
          <w:rFonts w:ascii="Times New Roman" w:hAnsi="Times New Roman"/>
          <w:b w:val="0"/>
          <w:sz w:val="27"/>
          <w:szCs w:val="27"/>
        </w:rPr>
        <w:t>6</w:t>
      </w:r>
    </w:p>
    <w:p w:rsidR="00B63EA8" w:rsidRPr="00EE2E7A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326C04" w:rsidRPr="00EE2E7A" w:rsidRDefault="00C00370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E2E7A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EE2E7A">
        <w:rPr>
          <w:rFonts w:ascii="Times New Roman" w:hAnsi="Times New Roman"/>
          <w:sz w:val="27"/>
          <w:szCs w:val="27"/>
        </w:rPr>
        <w:t>», руководствуясь Уставом ЗАТО Железногорск</w:t>
      </w:r>
      <w:r w:rsidR="00C55AC3" w:rsidRPr="00EE2E7A">
        <w:rPr>
          <w:rFonts w:ascii="Times New Roman" w:hAnsi="Times New Roman"/>
          <w:sz w:val="27"/>
          <w:szCs w:val="27"/>
        </w:rPr>
        <w:t>,</w:t>
      </w:r>
      <w:r w:rsidR="00326C04" w:rsidRPr="00EE2E7A">
        <w:rPr>
          <w:rFonts w:ascii="Times New Roman" w:hAnsi="Times New Roman"/>
          <w:sz w:val="27"/>
          <w:szCs w:val="27"/>
        </w:rPr>
        <w:t xml:space="preserve"> </w:t>
      </w:r>
    </w:p>
    <w:p w:rsidR="009854B1" w:rsidRPr="00EE2E7A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EE2E7A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B31199" w:rsidRPr="00EE2E7A" w:rsidRDefault="00B31199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19413A" w:rsidRPr="00EE2E7A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1. 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Определить </w:t>
      </w:r>
      <w:r w:rsidR="004C0683" w:rsidRPr="00EE2E7A">
        <w:rPr>
          <w:rFonts w:ascii="Times New Roman" w:hAnsi="Times New Roman"/>
          <w:b w:val="0"/>
          <w:sz w:val="27"/>
          <w:szCs w:val="27"/>
        </w:rPr>
        <w:t xml:space="preserve">общество с ограниченной ответственностью 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«</w:t>
      </w:r>
      <w:r w:rsidR="00FB7000">
        <w:rPr>
          <w:rFonts w:ascii="Times New Roman" w:hAnsi="Times New Roman"/>
          <w:b w:val="0"/>
          <w:sz w:val="28"/>
          <w:szCs w:val="28"/>
        </w:rPr>
        <w:t>Востком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» (</w:t>
      </w:r>
      <w:r w:rsidR="00FB7000">
        <w:rPr>
          <w:rFonts w:ascii="Times New Roman" w:hAnsi="Times New Roman"/>
          <w:b w:val="0"/>
          <w:sz w:val="28"/>
          <w:szCs w:val="28"/>
        </w:rPr>
        <w:t>ООО «Востком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»)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управляющей организацией для управления многоквартирным домом, расположенным по адресу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6A2CD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6A2CD8">
        <w:rPr>
          <w:rFonts w:ascii="Times New Roman" w:hAnsi="Times New Roman"/>
          <w:b w:val="0"/>
          <w:sz w:val="27"/>
          <w:szCs w:val="27"/>
        </w:rPr>
        <w:t>, д. 2</w:t>
      </w:r>
      <w:r w:rsidR="00FB7000">
        <w:rPr>
          <w:rFonts w:ascii="Times New Roman" w:hAnsi="Times New Roman"/>
          <w:b w:val="0"/>
          <w:sz w:val="27"/>
          <w:szCs w:val="27"/>
        </w:rPr>
        <w:t>6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,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на период до заключения договора управления многоквартирным домом, но не более одного года</w:t>
      </w:r>
      <w:r w:rsidR="0019413A" w:rsidRPr="00EE2E7A">
        <w:rPr>
          <w:rFonts w:ascii="Times New Roman" w:hAnsi="Times New Roman"/>
          <w:b w:val="0"/>
          <w:sz w:val="27"/>
          <w:szCs w:val="27"/>
        </w:rPr>
        <w:t>.</w:t>
      </w:r>
    </w:p>
    <w:p w:rsidR="00205156" w:rsidRPr="00EE2E7A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6A2CD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6A2CD8">
        <w:rPr>
          <w:rFonts w:ascii="Times New Roman" w:hAnsi="Times New Roman"/>
          <w:b w:val="0"/>
          <w:sz w:val="27"/>
          <w:szCs w:val="27"/>
        </w:rPr>
        <w:t>, д. 2</w:t>
      </w:r>
      <w:r w:rsidR="00FB7000">
        <w:rPr>
          <w:rFonts w:ascii="Times New Roman" w:hAnsi="Times New Roman"/>
          <w:b w:val="0"/>
          <w:sz w:val="27"/>
          <w:szCs w:val="27"/>
        </w:rPr>
        <w:t>6</w:t>
      </w:r>
      <w:r w:rsidR="00F73C21" w:rsidRPr="00EE2E7A">
        <w:rPr>
          <w:rFonts w:ascii="Times New Roman" w:hAnsi="Times New Roman"/>
          <w:b w:val="0"/>
          <w:sz w:val="27"/>
          <w:szCs w:val="27"/>
        </w:rPr>
        <w:t>,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4220B5" w:rsidRPr="00EE2E7A">
        <w:rPr>
          <w:rFonts w:ascii="Times New Roman" w:hAnsi="Times New Roman"/>
          <w:b w:val="0"/>
          <w:sz w:val="27"/>
          <w:szCs w:val="27"/>
        </w:rPr>
        <w:t xml:space="preserve">на период, установленный </w:t>
      </w:r>
      <w:r w:rsidR="004C0683" w:rsidRPr="00EE2E7A">
        <w:rPr>
          <w:rFonts w:ascii="Times New Roman" w:hAnsi="Times New Roman"/>
          <w:b w:val="0"/>
          <w:sz w:val="27"/>
          <w:szCs w:val="27"/>
        </w:rPr>
        <w:t>пунктом</w:t>
      </w:r>
      <w:r w:rsidR="004220B5" w:rsidRPr="00EE2E7A">
        <w:rPr>
          <w:rFonts w:ascii="Times New Roman" w:hAnsi="Times New Roman"/>
          <w:b w:val="0"/>
          <w:sz w:val="27"/>
          <w:szCs w:val="27"/>
        </w:rPr>
        <w:t xml:space="preserve"> 1 настоящего постановления, </w:t>
      </w:r>
      <w:r w:rsidRPr="00EE2E7A">
        <w:rPr>
          <w:rFonts w:ascii="Times New Roman" w:hAnsi="Times New Roman"/>
          <w:b w:val="0"/>
          <w:sz w:val="27"/>
          <w:szCs w:val="27"/>
        </w:rPr>
        <w:t>согласно приложению  к настоящему постановлению.</w:t>
      </w:r>
    </w:p>
    <w:p w:rsidR="007157E5" w:rsidRPr="00EE2E7A" w:rsidRDefault="007157E5" w:rsidP="007157E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3.</w:t>
      </w:r>
      <w:r w:rsidR="00205156" w:rsidRPr="00EE2E7A">
        <w:rPr>
          <w:rFonts w:ascii="Times New Roman" w:hAnsi="Times New Roman"/>
          <w:sz w:val="27"/>
          <w:szCs w:val="27"/>
        </w:rPr>
        <w:t xml:space="preserve"> </w:t>
      </w:r>
      <w:r w:rsidR="0019413A" w:rsidRPr="00EE2E7A">
        <w:rPr>
          <w:rFonts w:ascii="Times New Roman" w:hAnsi="Times New Roman"/>
          <w:sz w:val="27"/>
          <w:szCs w:val="27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EE2E7A">
        <w:rPr>
          <w:rFonts w:ascii="Times New Roman" w:hAnsi="Times New Roman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6A2CD8">
        <w:rPr>
          <w:rFonts w:ascii="Times New Roman" w:hAnsi="Times New Roman"/>
          <w:sz w:val="27"/>
          <w:szCs w:val="27"/>
        </w:rPr>
        <w:t>Комсомольская</w:t>
      </w:r>
      <w:proofErr w:type="gramEnd"/>
      <w:r w:rsidR="006A2CD8">
        <w:rPr>
          <w:rFonts w:ascii="Times New Roman" w:hAnsi="Times New Roman"/>
          <w:sz w:val="27"/>
          <w:szCs w:val="27"/>
        </w:rPr>
        <w:t>, д. 2</w:t>
      </w:r>
      <w:r w:rsidR="00FB7000">
        <w:rPr>
          <w:rFonts w:ascii="Times New Roman" w:hAnsi="Times New Roman"/>
          <w:sz w:val="27"/>
          <w:szCs w:val="27"/>
        </w:rPr>
        <w:t>6</w:t>
      </w:r>
      <w:r w:rsidR="00EE2E7A" w:rsidRPr="00EE2E7A">
        <w:rPr>
          <w:rFonts w:ascii="Times New Roman" w:hAnsi="Times New Roman"/>
          <w:sz w:val="27"/>
          <w:szCs w:val="27"/>
        </w:rPr>
        <w:t xml:space="preserve"> </w:t>
      </w:r>
      <w:r w:rsidR="0019413A" w:rsidRPr="00EE2E7A">
        <w:rPr>
          <w:rFonts w:ascii="Times New Roman" w:hAnsi="Times New Roman"/>
          <w:sz w:val="27"/>
          <w:szCs w:val="27"/>
        </w:rPr>
        <w:t xml:space="preserve">на период, установленный пунктом 1 настоящего постановления, в размере </w:t>
      </w:r>
      <w:r w:rsidR="00766E91" w:rsidRPr="00EE2E7A">
        <w:rPr>
          <w:rFonts w:ascii="Times New Roman" w:hAnsi="Times New Roman"/>
          <w:sz w:val="27"/>
          <w:szCs w:val="27"/>
        </w:rPr>
        <w:t>6</w:t>
      </w:r>
      <w:r w:rsidR="00E303E2" w:rsidRPr="00EE2E7A">
        <w:rPr>
          <w:rFonts w:ascii="Times New Roman" w:hAnsi="Times New Roman"/>
          <w:sz w:val="27"/>
          <w:szCs w:val="27"/>
        </w:rPr>
        <w:t>3</w:t>
      </w:r>
      <w:r w:rsidR="00766E91" w:rsidRPr="00EE2E7A">
        <w:rPr>
          <w:rFonts w:ascii="Times New Roman" w:hAnsi="Times New Roman"/>
          <w:sz w:val="27"/>
          <w:szCs w:val="27"/>
        </w:rPr>
        <w:t>,2</w:t>
      </w:r>
      <w:r w:rsidR="00E303E2" w:rsidRPr="00EE2E7A">
        <w:rPr>
          <w:rFonts w:ascii="Times New Roman" w:hAnsi="Times New Roman"/>
          <w:sz w:val="27"/>
          <w:szCs w:val="27"/>
        </w:rPr>
        <w:t>7</w:t>
      </w:r>
      <w:r w:rsidR="0019413A" w:rsidRPr="00EE2E7A">
        <w:rPr>
          <w:rFonts w:ascii="Times New Roman" w:hAnsi="Times New Roman"/>
          <w:sz w:val="27"/>
          <w:szCs w:val="27"/>
        </w:rPr>
        <w:t xml:space="preserve"> руб./кв.м. общей площади жилого помещения в месяц.</w:t>
      </w:r>
    </w:p>
    <w:p w:rsidR="0019413A" w:rsidRPr="00EE2E7A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lastRenderedPageBreak/>
        <w:t>4</w:t>
      </w:r>
      <w:r w:rsidR="00341161" w:rsidRPr="00EE2E7A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8E7A5A" w:rsidRPr="00EE2E7A">
        <w:rPr>
          <w:rFonts w:ascii="Times New Roman" w:hAnsi="Times New Roman"/>
          <w:sz w:val="27"/>
          <w:szCs w:val="27"/>
        </w:rPr>
        <w:t xml:space="preserve">Предоставление коммунальных услуг по водоснабжению, водоотведению, электроснабжению, теплоснабжению собственникам и пользователям помещений в многоквартирном доме в период управления управляющей организацией </w:t>
      </w:r>
      <w:r w:rsidR="00FB7000">
        <w:rPr>
          <w:rFonts w:ascii="Times New Roman" w:hAnsi="Times New Roman"/>
          <w:sz w:val="28"/>
          <w:szCs w:val="28"/>
        </w:rPr>
        <w:t>ООО «Востком</w:t>
      </w:r>
      <w:r w:rsidR="00FB7000" w:rsidRPr="008503DD">
        <w:rPr>
          <w:rFonts w:ascii="Times New Roman" w:hAnsi="Times New Roman"/>
          <w:sz w:val="28"/>
          <w:szCs w:val="28"/>
        </w:rPr>
        <w:t>»</w:t>
      </w:r>
      <w:r w:rsidR="008E7A5A" w:rsidRPr="00EE2E7A">
        <w:rPr>
          <w:rFonts w:ascii="Times New Roman" w:hAnsi="Times New Roman"/>
          <w:sz w:val="27"/>
          <w:szCs w:val="27"/>
        </w:rPr>
        <w:t xml:space="preserve"> </w:t>
      </w:r>
      <w:r w:rsidR="008E7A5A" w:rsidRPr="00674103">
        <w:rPr>
          <w:rFonts w:ascii="Times New Roman" w:hAnsi="Times New Roman"/>
          <w:sz w:val="27"/>
          <w:szCs w:val="27"/>
        </w:rPr>
        <w:t>осуществляется ресурсоснабжающ</w:t>
      </w:r>
      <w:r w:rsidR="008E7A5A">
        <w:rPr>
          <w:rFonts w:ascii="Times New Roman" w:hAnsi="Times New Roman"/>
          <w:sz w:val="27"/>
          <w:szCs w:val="27"/>
        </w:rPr>
        <w:t>ими</w:t>
      </w:r>
      <w:r w:rsidR="008E7A5A" w:rsidRPr="00674103">
        <w:rPr>
          <w:rFonts w:ascii="Times New Roman" w:hAnsi="Times New Roman"/>
          <w:sz w:val="27"/>
          <w:szCs w:val="27"/>
        </w:rPr>
        <w:t xml:space="preserve"> организаци</w:t>
      </w:r>
      <w:r w:rsidR="008E7A5A">
        <w:rPr>
          <w:rFonts w:ascii="Times New Roman" w:hAnsi="Times New Roman"/>
          <w:sz w:val="27"/>
          <w:szCs w:val="27"/>
        </w:rPr>
        <w:t>ями, в том числе</w:t>
      </w:r>
      <w:r w:rsidR="008E7A5A" w:rsidRPr="00674103">
        <w:rPr>
          <w:rFonts w:ascii="Times New Roman" w:hAnsi="Times New Roman"/>
          <w:sz w:val="27"/>
          <w:szCs w:val="27"/>
        </w:rPr>
        <w:t xml:space="preserve"> ООО «КРАСЭКО-ЭЛЕКТРО»,</w:t>
      </w:r>
      <w:r w:rsidR="008E7A5A" w:rsidRPr="00EE2E7A">
        <w:rPr>
          <w:rFonts w:ascii="Times New Roman" w:hAnsi="Times New Roman"/>
          <w:sz w:val="27"/>
          <w:szCs w:val="27"/>
        </w:rPr>
        <w:t xml:space="preserve"> в соответствии с </w:t>
      </w:r>
      <w:hyperlink r:id="rId9" w:history="1">
        <w:r w:rsidR="008E7A5A" w:rsidRPr="00EE2E7A">
          <w:rPr>
            <w:rFonts w:ascii="Times New Roman" w:hAnsi="Times New Roman"/>
            <w:sz w:val="27"/>
            <w:szCs w:val="27"/>
          </w:rPr>
          <w:t>подпунктом «б» пункта 17</w:t>
        </w:r>
      </w:hyperlink>
      <w:r w:rsidR="008E7A5A" w:rsidRPr="00EE2E7A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</w:t>
      </w:r>
      <w:proofErr w:type="gramEnd"/>
      <w:r w:rsidR="008E7A5A" w:rsidRPr="00EE2E7A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8E7A5A" w:rsidRPr="00EE2E7A">
        <w:rPr>
          <w:rFonts w:ascii="Times New Roman" w:hAnsi="Times New Roman"/>
          <w:sz w:val="27"/>
          <w:szCs w:val="27"/>
        </w:rPr>
        <w:t>предоставлении</w:t>
      </w:r>
      <w:proofErr w:type="gramEnd"/>
      <w:r w:rsidR="008E7A5A" w:rsidRPr="00EE2E7A">
        <w:rPr>
          <w:rFonts w:ascii="Times New Roman" w:hAnsi="Times New Roman"/>
          <w:sz w:val="27"/>
          <w:szCs w:val="27"/>
        </w:rPr>
        <w:t xml:space="preserve"> коммунальных услуг собственникам и пользователям помещений в многоквартирных домах и жилых домов».</w:t>
      </w:r>
    </w:p>
    <w:p w:rsidR="00766E91" w:rsidRPr="00EE2E7A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6A2CD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6A2CD8">
        <w:rPr>
          <w:rFonts w:ascii="Times New Roman" w:hAnsi="Times New Roman"/>
          <w:b w:val="0"/>
          <w:sz w:val="27"/>
          <w:szCs w:val="27"/>
        </w:rPr>
        <w:t>, д. 2</w:t>
      </w:r>
      <w:r w:rsidR="00FB7000">
        <w:rPr>
          <w:rFonts w:ascii="Times New Roman" w:hAnsi="Times New Roman"/>
          <w:b w:val="0"/>
          <w:sz w:val="27"/>
          <w:szCs w:val="27"/>
        </w:rPr>
        <w:t>6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, об определении управляющей организации для управления многоквартирным домом </w:t>
      </w:r>
      <w:r w:rsidR="00FB7000">
        <w:rPr>
          <w:rFonts w:ascii="Times New Roman" w:hAnsi="Times New Roman"/>
          <w:b w:val="0"/>
          <w:sz w:val="28"/>
          <w:szCs w:val="28"/>
        </w:rPr>
        <w:t>ООО «Востком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»</w:t>
      </w:r>
      <w:r w:rsidRPr="00EE2E7A">
        <w:rPr>
          <w:rFonts w:ascii="Times New Roman" w:hAnsi="Times New Roman"/>
          <w:b w:val="0"/>
          <w:sz w:val="27"/>
          <w:szCs w:val="27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C00370" w:rsidRPr="00EE2E7A" w:rsidRDefault="00C00370" w:rsidP="00C003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EE2E7A">
        <w:rPr>
          <w:rFonts w:ascii="Times New Roman" w:hAnsi="Times New Roman"/>
          <w:sz w:val="27"/>
          <w:szCs w:val="27"/>
        </w:rPr>
        <w:t>разместить его</w:t>
      </w:r>
      <w:proofErr w:type="gramEnd"/>
      <w:r w:rsidRPr="00EE2E7A">
        <w:rPr>
          <w:rFonts w:ascii="Times New Roman" w:hAnsi="Times New Roman"/>
          <w:sz w:val="27"/>
          <w:szCs w:val="27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C00370" w:rsidRPr="00EE2E7A" w:rsidRDefault="00C00370" w:rsidP="00C00370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C00370" w:rsidRPr="00EE2E7A" w:rsidRDefault="00C00370" w:rsidP="00C0037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EE2E7A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EE2E7A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C00370" w:rsidRPr="00EE2E7A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E7A">
        <w:rPr>
          <w:rFonts w:ascii="Times New Roman" w:hAnsi="Times New Roman" w:cs="Times New Roman"/>
          <w:sz w:val="27"/>
          <w:szCs w:val="27"/>
        </w:rPr>
        <w:t xml:space="preserve">9. Контроль над исполнением настоящего постановления </w:t>
      </w:r>
      <w:r w:rsidR="00EE2E7A" w:rsidRPr="00EE2E7A">
        <w:rPr>
          <w:rFonts w:ascii="Times New Roman" w:hAnsi="Times New Roman" w:cs="Times New Roman"/>
          <w:sz w:val="27"/>
          <w:szCs w:val="27"/>
        </w:rPr>
        <w:t>оставляю за собой</w:t>
      </w:r>
      <w:r w:rsidRPr="00EE2E7A">
        <w:rPr>
          <w:rFonts w:ascii="Times New Roman" w:hAnsi="Times New Roman" w:cs="Times New Roman"/>
          <w:sz w:val="27"/>
          <w:szCs w:val="27"/>
        </w:rPr>
        <w:t>.</w:t>
      </w:r>
    </w:p>
    <w:p w:rsidR="0019413A" w:rsidRPr="00EE2E7A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E7A">
        <w:rPr>
          <w:rFonts w:ascii="Times New Roman" w:hAnsi="Times New Roman" w:cs="Times New Roman"/>
          <w:sz w:val="27"/>
          <w:szCs w:val="27"/>
        </w:rPr>
        <w:t xml:space="preserve">10. </w:t>
      </w:r>
      <w:r w:rsidR="008E7A5A" w:rsidRPr="00EE2E7A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после его официального опубликования</w:t>
      </w:r>
      <w:r w:rsidR="008E7A5A" w:rsidRPr="008573C0">
        <w:rPr>
          <w:rFonts w:ascii="Times New Roman" w:hAnsi="Times New Roman" w:cs="Times New Roman"/>
          <w:sz w:val="27"/>
          <w:szCs w:val="27"/>
        </w:rPr>
        <w:t xml:space="preserve"> </w:t>
      </w:r>
      <w:r w:rsidR="008E7A5A" w:rsidRPr="00674103">
        <w:rPr>
          <w:rFonts w:ascii="Times New Roman" w:hAnsi="Times New Roman" w:cs="Times New Roman"/>
          <w:sz w:val="27"/>
          <w:szCs w:val="27"/>
        </w:rPr>
        <w:t xml:space="preserve">и распространяется </w:t>
      </w:r>
      <w:r w:rsidR="008E7A5A">
        <w:rPr>
          <w:rFonts w:ascii="Times New Roman" w:hAnsi="Times New Roman" w:cs="Times New Roman"/>
          <w:sz w:val="27"/>
          <w:szCs w:val="27"/>
        </w:rPr>
        <w:t>на правоотношения, возникшие с 0</w:t>
      </w:r>
      <w:r w:rsidR="00FB7000">
        <w:rPr>
          <w:rFonts w:ascii="Times New Roman" w:hAnsi="Times New Roman" w:cs="Times New Roman"/>
          <w:sz w:val="27"/>
          <w:szCs w:val="27"/>
        </w:rPr>
        <w:t>8</w:t>
      </w:r>
      <w:r w:rsidR="008E7A5A" w:rsidRPr="00674103">
        <w:rPr>
          <w:rFonts w:ascii="Times New Roman" w:hAnsi="Times New Roman" w:cs="Times New Roman"/>
          <w:sz w:val="27"/>
          <w:szCs w:val="27"/>
        </w:rPr>
        <w:t> </w:t>
      </w:r>
      <w:r w:rsidR="008E7A5A">
        <w:rPr>
          <w:rFonts w:ascii="Times New Roman" w:hAnsi="Times New Roman" w:cs="Times New Roman"/>
          <w:sz w:val="27"/>
          <w:szCs w:val="27"/>
        </w:rPr>
        <w:t>октября</w:t>
      </w:r>
      <w:r w:rsidR="008E7A5A" w:rsidRPr="00674103">
        <w:rPr>
          <w:rFonts w:ascii="Times New Roman" w:hAnsi="Times New Roman" w:cs="Times New Roman"/>
          <w:sz w:val="27"/>
          <w:szCs w:val="27"/>
        </w:rPr>
        <w:t xml:space="preserve">  2022 года.</w:t>
      </w:r>
    </w:p>
    <w:p w:rsidR="007434B8" w:rsidRPr="00EE2E7A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B13" w:rsidRPr="00EE2E7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66E91" w:rsidRPr="00EE2E7A" w:rsidRDefault="00C55AC3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Глав</w:t>
      </w:r>
      <w:r w:rsidR="00EE2E7A" w:rsidRPr="00EE2E7A">
        <w:rPr>
          <w:rFonts w:ascii="Times New Roman" w:hAnsi="Times New Roman"/>
          <w:sz w:val="27"/>
          <w:szCs w:val="27"/>
        </w:rPr>
        <w:t xml:space="preserve">а </w:t>
      </w:r>
      <w:r w:rsidRPr="00EE2E7A">
        <w:rPr>
          <w:rFonts w:ascii="Times New Roman" w:hAnsi="Times New Roman"/>
          <w:sz w:val="27"/>
          <w:szCs w:val="27"/>
        </w:rPr>
        <w:t xml:space="preserve">ЗАТО г. Железногорск                                            </w:t>
      </w:r>
      <w:r w:rsidR="00C00370" w:rsidRPr="00EE2E7A">
        <w:rPr>
          <w:rFonts w:ascii="Times New Roman" w:hAnsi="Times New Roman"/>
          <w:sz w:val="27"/>
          <w:szCs w:val="27"/>
        </w:rPr>
        <w:t xml:space="preserve">               </w:t>
      </w:r>
      <w:r w:rsidRPr="00EE2E7A">
        <w:rPr>
          <w:rFonts w:ascii="Times New Roman" w:hAnsi="Times New Roman"/>
          <w:sz w:val="27"/>
          <w:szCs w:val="27"/>
        </w:rPr>
        <w:t xml:space="preserve">             </w:t>
      </w:r>
      <w:r w:rsidR="00EE2E7A" w:rsidRPr="00EE2E7A">
        <w:rPr>
          <w:rFonts w:ascii="Times New Roman" w:hAnsi="Times New Roman"/>
          <w:sz w:val="27"/>
          <w:szCs w:val="27"/>
        </w:rPr>
        <w:t>И.Г. Куксин</w:t>
      </w:r>
    </w:p>
    <w:p w:rsidR="00C00370" w:rsidRPr="00C00370" w:rsidRDefault="00C00370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C00370" w:rsidRPr="00C00370" w:rsidSect="00C00370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BA028E">
        <w:rPr>
          <w:rFonts w:ascii="Times New Roman" w:eastAsia="Times New Roman" w:hAnsi="Times New Roman"/>
          <w:sz w:val="28"/>
          <w:szCs w:val="28"/>
        </w:rPr>
        <w:t>06.10.2022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A028E">
        <w:rPr>
          <w:rFonts w:ascii="Times New Roman" w:eastAsia="Times New Roman" w:hAnsi="Times New Roman"/>
          <w:sz w:val="28"/>
          <w:szCs w:val="28"/>
        </w:rPr>
        <w:t>2069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161C4B" w:rsidRPr="00161C4B">
        <w:rPr>
          <w:rFonts w:ascii="Times New Roman" w:hAnsi="Times New Roman"/>
          <w:sz w:val="28"/>
          <w:szCs w:val="28"/>
        </w:rPr>
        <w:t>Комсомольская, д</w:t>
      </w:r>
      <w:r w:rsidR="006A2CD8">
        <w:rPr>
          <w:rFonts w:ascii="Times New Roman" w:hAnsi="Times New Roman"/>
          <w:sz w:val="28"/>
          <w:szCs w:val="28"/>
        </w:rPr>
        <w:t>. 2</w:t>
      </w:r>
      <w:r w:rsidR="00FB7000">
        <w:rPr>
          <w:rFonts w:ascii="Times New Roman" w:hAnsi="Times New Roman"/>
          <w:sz w:val="28"/>
          <w:szCs w:val="28"/>
        </w:rPr>
        <w:t>6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072" w:type="dxa"/>
        <w:tblInd w:w="93" w:type="dxa"/>
        <w:tblLayout w:type="fixed"/>
        <w:tblLook w:val="04A0"/>
      </w:tblPr>
      <w:tblGrid>
        <w:gridCol w:w="741"/>
        <w:gridCol w:w="2535"/>
        <w:gridCol w:w="2410"/>
        <w:gridCol w:w="1134"/>
        <w:gridCol w:w="992"/>
        <w:gridCol w:w="2260"/>
      </w:tblGrid>
      <w:tr w:rsidR="00FB7000" w:rsidRPr="00FB7000" w:rsidTr="00FB7000">
        <w:trPr>
          <w:trHeight w:val="42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FB7000" w:rsidRPr="00FB7000" w:rsidTr="00FB7000">
        <w:trPr>
          <w:trHeight w:val="84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B7000" w:rsidRPr="00FB7000" w:rsidTr="00FB7000">
        <w:trPr>
          <w:trHeight w:val="510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869D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I. Работы, необходимые для надлежащего содержания несущих конструкций  и ненесущих конструкций</w:t>
            </w:r>
          </w:p>
        </w:tc>
      </w:tr>
      <w:tr w:rsidR="00FB7000" w:rsidRPr="00FB7000" w:rsidTr="00FB7000">
        <w:trPr>
          <w:trHeight w:val="510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FB7000" w:rsidRPr="00FB7000" w:rsidTr="00FB7000">
        <w:trPr>
          <w:trHeight w:val="15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0,33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При обнаружении течи – устранение неисправности незамедлительное</w:t>
            </w:r>
          </w:p>
        </w:tc>
      </w:tr>
      <w:tr w:rsidR="00FB7000" w:rsidRPr="00FB7000" w:rsidTr="00FB7000">
        <w:trPr>
          <w:trHeight w:val="16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0,33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FB7000" w:rsidRPr="00FB7000" w:rsidTr="00FB7000">
        <w:trPr>
          <w:trHeight w:val="12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FB7000" w:rsidRPr="00FB7000" w:rsidTr="00FB7000">
        <w:trPr>
          <w:trHeight w:val="870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FB7000" w:rsidRPr="00FB7000" w:rsidTr="00FB7000">
        <w:trPr>
          <w:trHeight w:val="15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относящихся к общему имуществу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FB7000" w:rsidRPr="00FB7000" w:rsidTr="00FB7000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2.1.1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Закрытие подвальных продухов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0,16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Раскрытие подвальных продухов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м.п. фальца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6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2.1.3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975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FB7000" w:rsidRPr="00FB7000" w:rsidTr="00FB7000">
        <w:trPr>
          <w:trHeight w:val="780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FB7000" w:rsidRPr="00FB7000" w:rsidTr="00FB7000">
        <w:trPr>
          <w:trHeight w:val="213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FB7000" w:rsidRPr="00FB7000" w:rsidTr="00FB7000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3.1.1.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6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600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FB7000" w:rsidRPr="00FB7000" w:rsidTr="00FB7000">
        <w:trPr>
          <w:trHeight w:val="373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FB7000" w:rsidRPr="00FB7000" w:rsidTr="00FB7000">
        <w:trPr>
          <w:trHeight w:val="81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4.1.1.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12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FB7000" w:rsidRPr="00FB7000" w:rsidTr="00FB7000">
        <w:trPr>
          <w:trHeight w:val="6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105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58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525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FB7000" w:rsidRPr="00FB7000" w:rsidTr="00FB7000">
        <w:trPr>
          <w:trHeight w:val="24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FB7000" w:rsidRPr="00FB7000" w:rsidTr="00FB7000">
        <w:trPr>
          <w:trHeight w:val="246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123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FB7000" w:rsidRPr="00FB7000" w:rsidTr="00FB7000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5.2.2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 (закрытый короб)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6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FB7000" w:rsidRPr="00FB7000" w:rsidTr="00FB7000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315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FB7000" w:rsidRPr="00FB7000" w:rsidTr="00FB7000">
        <w:trPr>
          <w:trHeight w:val="315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FB7000" w:rsidRPr="00FB7000" w:rsidTr="00FB7000">
        <w:trPr>
          <w:trHeight w:val="94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000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7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7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0,44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B7000" w:rsidRPr="00FB7000" w:rsidTr="00FB7000">
        <w:trPr>
          <w:trHeight w:val="283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000">
              <w:rPr>
                <w:rFonts w:ascii="Times New Roman" w:eastAsia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B7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B7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</w:t>
            </w:r>
            <w:r w:rsidRPr="00FB7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радиаторов,  обметание пыли с потолков) - 1 раз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B7000" w:rsidRPr="00FB7000" w:rsidTr="00FB7000">
        <w:trPr>
          <w:trHeight w:val="9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6.3.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B7000" w:rsidRPr="00FB7000" w:rsidTr="00FB7000">
        <w:trPr>
          <w:trHeight w:val="645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7. 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  <w:proofErr w:type="gramEnd"/>
          </w:p>
        </w:tc>
      </w:tr>
      <w:tr w:rsidR="00FB7000" w:rsidRPr="00FB7000" w:rsidTr="00FB7000">
        <w:trPr>
          <w:trHeight w:val="19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FB7000" w:rsidRPr="00FB7000" w:rsidTr="00FB7000">
        <w:trPr>
          <w:trHeight w:val="514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FB7000" w:rsidRPr="00FB7000" w:rsidTr="00FB7000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7.2.1.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0,94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0,12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34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7.2.3.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384,4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B7000" w:rsidRPr="00FB7000" w:rsidTr="00FB7000">
        <w:trPr>
          <w:trHeight w:val="97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5,1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Очистку производить при накоплении снега слоем более 30 </w:t>
            </w: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см</w:t>
            </w:r>
          </w:p>
        </w:tc>
      </w:tr>
      <w:tr w:rsidR="00FB7000" w:rsidRPr="00FB7000" w:rsidTr="00FB7000">
        <w:trPr>
          <w:trHeight w:val="555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8. Работы по содержанию придомовой территории в теплый период года</w:t>
            </w:r>
          </w:p>
        </w:tc>
      </w:tr>
      <w:tr w:rsidR="00FB7000" w:rsidRPr="00FB7000" w:rsidTr="00FB7000">
        <w:trPr>
          <w:trHeight w:val="94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000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4,26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FB7000" w:rsidRPr="00FB7000" w:rsidTr="00FB7000">
        <w:trPr>
          <w:trHeight w:val="294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000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10,65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FB7000" w:rsidRPr="00FB7000" w:rsidTr="00FB7000">
        <w:trPr>
          <w:trHeight w:val="870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FB7000" w:rsidRPr="00FB7000" w:rsidTr="00FB7000">
        <w:trPr>
          <w:trHeight w:val="166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FB7000" w:rsidRPr="00FB7000" w:rsidTr="00FB7000">
        <w:trPr>
          <w:trHeight w:val="141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FB7000" w:rsidRPr="00FB7000" w:rsidTr="00FB7000">
        <w:trPr>
          <w:trHeight w:val="510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FB7000" w:rsidRPr="00FB7000" w:rsidTr="00FB7000">
        <w:trPr>
          <w:trHeight w:val="220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7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</w:t>
            </w:r>
            <w:r w:rsidRPr="00FB7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утилизации, обезвреживанию, размещению таких отходов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7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FB7000" w:rsidRPr="00FB7000" w:rsidTr="00FB7000">
        <w:trPr>
          <w:trHeight w:val="154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10.2.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FB7000" w:rsidRPr="00FB7000" w:rsidTr="00FB7000">
        <w:trPr>
          <w:trHeight w:val="585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FB7000" w:rsidRPr="00FB7000" w:rsidTr="00FB7000">
        <w:trPr>
          <w:trHeight w:val="432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384,4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FB7000" w:rsidRPr="00FB7000" w:rsidTr="00FB7000">
        <w:trPr>
          <w:trHeight w:val="510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FB7000" w:rsidRPr="00FB7000" w:rsidTr="00FB7000">
        <w:trPr>
          <w:trHeight w:val="250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384,4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000" w:rsidRPr="00FB7000" w:rsidRDefault="00FB7000" w:rsidP="00FB700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7000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D8" w:rsidRDefault="006A2CD8">
      <w:r>
        <w:separator/>
      </w:r>
    </w:p>
  </w:endnote>
  <w:endnote w:type="continuationSeparator" w:id="0">
    <w:p w:rsidR="006A2CD8" w:rsidRDefault="006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D8" w:rsidRDefault="006A2CD8">
      <w:r>
        <w:separator/>
      </w:r>
    </w:p>
  </w:footnote>
  <w:footnote w:type="continuationSeparator" w:id="0">
    <w:p w:rsidR="006A2CD8" w:rsidRDefault="006A2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6A2CD8" w:rsidRDefault="00785E68" w:rsidP="00690443">
        <w:pPr>
          <w:pStyle w:val="a7"/>
          <w:jc w:val="center"/>
        </w:pPr>
        <w:fldSimple w:instr=" PAGE   \* MERGEFORMAT ">
          <w:r w:rsidR="00BA028E">
            <w:rPr>
              <w:noProof/>
            </w:rPr>
            <w:t>2</w:t>
          </w:r>
        </w:fldSimple>
      </w:p>
    </w:sdtContent>
  </w:sdt>
  <w:p w:rsidR="006A2CD8" w:rsidRDefault="006A2C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27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58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47A64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1C4B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047D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0F7C"/>
    <w:rsid w:val="003A2559"/>
    <w:rsid w:val="003A2767"/>
    <w:rsid w:val="003A6E84"/>
    <w:rsid w:val="003B320D"/>
    <w:rsid w:val="003C2A17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599B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76EC5"/>
    <w:rsid w:val="00581553"/>
    <w:rsid w:val="00583892"/>
    <w:rsid w:val="00583A9C"/>
    <w:rsid w:val="00583F6D"/>
    <w:rsid w:val="0058509E"/>
    <w:rsid w:val="00585E6A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38C5"/>
    <w:rsid w:val="00644747"/>
    <w:rsid w:val="00661C1D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2CD8"/>
    <w:rsid w:val="006A4201"/>
    <w:rsid w:val="006A67DB"/>
    <w:rsid w:val="006A737E"/>
    <w:rsid w:val="006A7519"/>
    <w:rsid w:val="006A7D39"/>
    <w:rsid w:val="006B4CFA"/>
    <w:rsid w:val="006C4248"/>
    <w:rsid w:val="006C48DF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662F3"/>
    <w:rsid w:val="00766A00"/>
    <w:rsid w:val="00766E91"/>
    <w:rsid w:val="0077280A"/>
    <w:rsid w:val="00785E68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C2B20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04E47"/>
    <w:rsid w:val="00812996"/>
    <w:rsid w:val="0081672E"/>
    <w:rsid w:val="00816A6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67B11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E7A5A"/>
    <w:rsid w:val="008F02FF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28E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87F"/>
    <w:rsid w:val="00BE7B1B"/>
    <w:rsid w:val="00BF2A81"/>
    <w:rsid w:val="00BF2B09"/>
    <w:rsid w:val="00BF34E6"/>
    <w:rsid w:val="00BF4E87"/>
    <w:rsid w:val="00BF6B9E"/>
    <w:rsid w:val="00C0037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AC3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A140A"/>
    <w:rsid w:val="00CA5A5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54B2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2BCF"/>
    <w:rsid w:val="00D844B8"/>
    <w:rsid w:val="00D85971"/>
    <w:rsid w:val="00D85D7B"/>
    <w:rsid w:val="00D90439"/>
    <w:rsid w:val="00DA0DB3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C57FE"/>
    <w:rsid w:val="00ED0479"/>
    <w:rsid w:val="00ED0594"/>
    <w:rsid w:val="00ED1950"/>
    <w:rsid w:val="00ED447A"/>
    <w:rsid w:val="00ED4981"/>
    <w:rsid w:val="00ED508A"/>
    <w:rsid w:val="00ED5669"/>
    <w:rsid w:val="00ED66AA"/>
    <w:rsid w:val="00EE2E7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000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ADC5D-F8C6-4760-B637-8E22D78F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1888</Words>
  <Characters>13313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53</cp:revision>
  <cp:lastPrinted>2022-09-30T02:04:00Z</cp:lastPrinted>
  <dcterms:created xsi:type="dcterms:W3CDTF">2019-05-15T05:17:00Z</dcterms:created>
  <dcterms:modified xsi:type="dcterms:W3CDTF">2022-10-06T03:57:00Z</dcterms:modified>
</cp:coreProperties>
</file>