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3259BA">
        <w:rPr>
          <w:rFonts w:ascii="Times New Roman" w:hAnsi="Times New Roman"/>
          <w:sz w:val="28"/>
          <w:szCs w:val="28"/>
        </w:rPr>
        <w:t>453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СТ «Химик»</w:t>
      </w:r>
      <w:r w:rsidR="003259BA">
        <w:rPr>
          <w:rFonts w:ascii="Times New Roman" w:hAnsi="Times New Roman"/>
          <w:sz w:val="28"/>
          <w:szCs w:val="28"/>
        </w:rPr>
        <w:t>, уч.1293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127C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1F0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59BA"/>
    <w:rsid w:val="00330338"/>
    <w:rsid w:val="00331A74"/>
    <w:rsid w:val="003349E5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54A1-5909-441D-A502-2CED3371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</cp:revision>
  <cp:lastPrinted>2025-07-16T04:45:00Z</cp:lastPrinted>
  <dcterms:created xsi:type="dcterms:W3CDTF">2025-07-16T04:46:00Z</dcterms:created>
  <dcterms:modified xsi:type="dcterms:W3CDTF">2025-07-16T10:37:00Z</dcterms:modified>
</cp:coreProperties>
</file>