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198" w:rsidRPr="007A73AB" w:rsidRDefault="00573198" w:rsidP="007A73AB">
      <w:pPr>
        <w:pStyle w:val="a3"/>
        <w:ind w:left="360"/>
        <w:jc w:val="center"/>
        <w:rPr>
          <w:rFonts w:ascii="Times New Roman" w:hAnsi="Times New Roman"/>
          <w:b/>
          <w:bCs/>
          <w:sz w:val="28"/>
          <w:szCs w:val="28"/>
        </w:rPr>
      </w:pPr>
      <w:r w:rsidRPr="007A73AB">
        <w:rPr>
          <w:rFonts w:ascii="Times New Roman" w:hAnsi="Times New Roman"/>
          <w:b/>
          <w:bCs/>
          <w:sz w:val="28"/>
          <w:szCs w:val="28"/>
        </w:rPr>
        <w:t>ОСНОВНЫЕ ЗАДАЧИ И ФУНКЦИИ ОТДЕЛА</w:t>
      </w:r>
      <w:r w:rsidR="007A73AB" w:rsidRPr="007A73AB">
        <w:rPr>
          <w:rFonts w:ascii="Times New Roman" w:hAnsi="Times New Roman"/>
          <w:b/>
          <w:bCs/>
          <w:sz w:val="28"/>
          <w:szCs w:val="28"/>
        </w:rPr>
        <w:t xml:space="preserve"> ЗАКУПОК</w:t>
      </w:r>
    </w:p>
    <w:p w:rsidR="00573198" w:rsidRPr="007A73AB" w:rsidRDefault="00573198" w:rsidP="007A73AB">
      <w:pPr>
        <w:pStyle w:val="a3"/>
        <w:ind w:left="360"/>
        <w:rPr>
          <w:rFonts w:ascii="Times New Roman" w:hAnsi="Times New Roman"/>
          <w:bCs/>
          <w:sz w:val="28"/>
          <w:szCs w:val="28"/>
        </w:rPr>
      </w:pPr>
    </w:p>
    <w:p w:rsidR="00573198" w:rsidRPr="007A73AB" w:rsidRDefault="00573198" w:rsidP="007A73AB">
      <w:pPr>
        <w:pStyle w:val="a3"/>
        <w:numPr>
          <w:ilvl w:val="1"/>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 xml:space="preserve">Отдел </w:t>
      </w:r>
      <w:r w:rsidR="007A73AB" w:rsidRPr="007A73AB">
        <w:rPr>
          <w:rFonts w:ascii="Times New Roman" w:hAnsi="Times New Roman"/>
          <w:sz w:val="28"/>
          <w:szCs w:val="28"/>
        </w:rPr>
        <w:t xml:space="preserve">закупок Администрации ЗАТО г. Железногорск (далее – Отдел) </w:t>
      </w:r>
      <w:proofErr w:type="gramStart"/>
      <w:r w:rsidRPr="007A73AB">
        <w:rPr>
          <w:rFonts w:ascii="Times New Roman" w:hAnsi="Times New Roman"/>
          <w:sz w:val="28"/>
          <w:szCs w:val="28"/>
        </w:rPr>
        <w:t>создан</w:t>
      </w:r>
      <w:proofErr w:type="gramEnd"/>
      <w:r w:rsidRPr="007A73AB">
        <w:rPr>
          <w:rFonts w:ascii="Times New Roman" w:hAnsi="Times New Roman"/>
          <w:sz w:val="28"/>
          <w:szCs w:val="28"/>
        </w:rPr>
        <w:t xml:space="preserve"> с целью реализации исполнительских и управленческих функций по осуществлению полномочий органов местного самоуправления ЗАТО Железногорск, установленных действующим законодательством в области закупок.</w:t>
      </w:r>
    </w:p>
    <w:p w:rsidR="00573198" w:rsidRPr="007A73AB" w:rsidRDefault="00573198" w:rsidP="007A73AB">
      <w:pPr>
        <w:pStyle w:val="a3"/>
        <w:numPr>
          <w:ilvl w:val="1"/>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Основными задачами Отдела являются:</w:t>
      </w:r>
    </w:p>
    <w:p w:rsidR="00573198" w:rsidRPr="007A73AB" w:rsidRDefault="00573198" w:rsidP="007A73AB">
      <w:pPr>
        <w:pStyle w:val="a3"/>
        <w:numPr>
          <w:ilvl w:val="2"/>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Реализация политики в области определения поставщиков (подрядчиков, исполнителей) на поставку товаров, выполнение работ и оказание услуг, направленной на эффективное использование бюджетных средств.</w:t>
      </w:r>
    </w:p>
    <w:p w:rsidR="00573198" w:rsidRPr="007A73AB" w:rsidRDefault="00573198" w:rsidP="007A73AB">
      <w:pPr>
        <w:pStyle w:val="a3"/>
        <w:numPr>
          <w:ilvl w:val="2"/>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Обеспечение Отделом планирования и осуществление закупок в соответствии с Федеральным законом.</w:t>
      </w:r>
    </w:p>
    <w:p w:rsidR="00573198" w:rsidRPr="007A73AB" w:rsidRDefault="00573198" w:rsidP="007A73AB">
      <w:pPr>
        <w:pStyle w:val="a3"/>
        <w:numPr>
          <w:ilvl w:val="2"/>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Обеспечение свободного доступа к информации о совершаемых Отделом действиях, направленных на обеспечение муниципальных нужд Заказчика, в том числе способах осуществления закупок и их результатах.</w:t>
      </w:r>
    </w:p>
    <w:p w:rsidR="00573198" w:rsidRPr="007A73AB" w:rsidRDefault="00573198" w:rsidP="007A73AB">
      <w:pPr>
        <w:pStyle w:val="a3"/>
        <w:numPr>
          <w:ilvl w:val="2"/>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Обеспечение заключения контрактов на условиях, обеспечивающих наиболее эффективное достижение заданных результатов обеспечения муниципальных нужд Заказчика.</w:t>
      </w:r>
    </w:p>
    <w:p w:rsidR="00573198" w:rsidRPr="007A73AB" w:rsidRDefault="00573198" w:rsidP="007A73AB">
      <w:pPr>
        <w:pStyle w:val="a3"/>
        <w:numPr>
          <w:ilvl w:val="2"/>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Обеспечение исполнения функций, возложенных на Отдел, при проведении конкурса по отбору управляющих организаций для управления многоквартирными домами.</w:t>
      </w:r>
    </w:p>
    <w:p w:rsidR="00573198" w:rsidRPr="007A73AB" w:rsidRDefault="00573198" w:rsidP="007A73AB">
      <w:pPr>
        <w:pStyle w:val="a3"/>
        <w:numPr>
          <w:ilvl w:val="2"/>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Иные задачи в области осуществления закупок для муниципальных нужд Заказчика в соответствии с законодательством Российской Федерации и нормативно-правовыми актами органов местного самоуправления ЗАТО Железногорск.</w:t>
      </w:r>
    </w:p>
    <w:p w:rsidR="00573198" w:rsidRPr="007A73AB" w:rsidRDefault="00573198" w:rsidP="007A73AB">
      <w:pPr>
        <w:pStyle w:val="a3"/>
        <w:numPr>
          <w:ilvl w:val="1"/>
          <w:numId w:val="1"/>
        </w:numPr>
        <w:tabs>
          <w:tab w:val="left" w:pos="1276"/>
        </w:tabs>
        <w:ind w:left="0" w:firstLine="709"/>
        <w:jc w:val="both"/>
        <w:rPr>
          <w:rFonts w:ascii="Times New Roman" w:hAnsi="Times New Roman"/>
          <w:sz w:val="28"/>
          <w:szCs w:val="28"/>
        </w:rPr>
      </w:pPr>
      <w:r w:rsidRPr="007A73AB">
        <w:rPr>
          <w:rFonts w:ascii="Times New Roman" w:hAnsi="Times New Roman"/>
          <w:sz w:val="28"/>
          <w:szCs w:val="28"/>
        </w:rPr>
        <w:t xml:space="preserve">В </w:t>
      </w:r>
      <w:proofErr w:type="gramStart"/>
      <w:r w:rsidRPr="007A73AB">
        <w:rPr>
          <w:rFonts w:ascii="Times New Roman" w:hAnsi="Times New Roman"/>
          <w:sz w:val="28"/>
          <w:szCs w:val="28"/>
        </w:rPr>
        <w:t>соответствии</w:t>
      </w:r>
      <w:proofErr w:type="gramEnd"/>
      <w:r w:rsidRPr="007A73AB">
        <w:rPr>
          <w:rFonts w:ascii="Times New Roman" w:hAnsi="Times New Roman"/>
          <w:sz w:val="28"/>
          <w:szCs w:val="28"/>
        </w:rPr>
        <w:t xml:space="preserve"> с поставленными задачами Отдел выполняет следующие функции:</w:t>
      </w:r>
    </w:p>
    <w:p w:rsidR="00573198" w:rsidRPr="007A73AB" w:rsidRDefault="00573198" w:rsidP="007A73AB">
      <w:pPr>
        <w:autoSpaceDE w:val="0"/>
        <w:autoSpaceDN w:val="0"/>
        <w:adjustRightInd w:val="0"/>
        <w:spacing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2.3.1. При планировании закупок:</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разрабатывает план-график, осуществляет подготовку изменений в план-график;</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размещает в единой информационной системе в сфере закупок (далее - единая информационная система) план-график и внесенные в него изменения;</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организует обязательное общественное обсуждение закупок в случаях, предусмотренных </w:t>
      </w:r>
      <w:hyperlink r:id="rId5" w:history="1">
        <w:r w:rsidRPr="007A73AB">
          <w:rPr>
            <w:rFonts w:ascii="Times New Roman" w:eastAsia="Calibri" w:hAnsi="Times New Roman"/>
            <w:sz w:val="28"/>
            <w:szCs w:val="28"/>
          </w:rPr>
          <w:t>статьей 20</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xml:space="preserve">- разрабатывает требования к закупаемым Заказчиком, его подведомственными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подведомственных казенных учреждений на основании правовых актов о нормировании в соответствии со </w:t>
      </w:r>
      <w:hyperlink r:id="rId6" w:history="1">
        <w:r w:rsidRPr="007A73AB">
          <w:rPr>
            <w:rFonts w:ascii="Times New Roman" w:eastAsia="Calibri" w:hAnsi="Times New Roman"/>
            <w:sz w:val="28"/>
            <w:szCs w:val="28"/>
          </w:rPr>
          <w:t>статьей 19</w:t>
        </w:r>
      </w:hyperlink>
      <w:r w:rsidRPr="007A73AB">
        <w:rPr>
          <w:rFonts w:ascii="Times New Roman" w:eastAsia="Calibri" w:hAnsi="Times New Roman"/>
          <w:sz w:val="28"/>
          <w:szCs w:val="28"/>
        </w:rPr>
        <w:t xml:space="preserve"> Федерального закона;</w:t>
      </w:r>
      <w:proofErr w:type="gramEnd"/>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lastRenderedPageBreak/>
        <w:t>2.3.2. При определении поставщиков (подрядчиков, исполнителей):</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обеспечивает проведение закрытых способов определения поставщиков (подрядчиков, исполнителей) в случаях, установленных </w:t>
      </w:r>
      <w:hyperlink r:id="rId7" w:history="1">
        <w:r w:rsidRPr="007A73AB">
          <w:rPr>
            <w:rFonts w:ascii="Times New Roman" w:eastAsia="Calibri" w:hAnsi="Times New Roman"/>
            <w:sz w:val="28"/>
            <w:szCs w:val="28"/>
          </w:rPr>
          <w:t>статьей 84</w:t>
        </w:r>
      </w:hyperlink>
      <w:r w:rsidRPr="007A73AB">
        <w:rPr>
          <w:rFonts w:ascii="Times New Roman" w:eastAsia="Calibri" w:hAnsi="Times New Roman"/>
          <w:sz w:val="28"/>
          <w:szCs w:val="28"/>
        </w:rP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описание объекта закупки;</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указывает в извещении об осуществлении закупки информацию, предусмотренную </w:t>
      </w:r>
      <w:hyperlink r:id="rId8" w:history="1">
        <w:r w:rsidRPr="007A73AB">
          <w:rPr>
            <w:rFonts w:ascii="Times New Roman" w:eastAsia="Calibri" w:hAnsi="Times New Roman"/>
            <w:sz w:val="28"/>
            <w:szCs w:val="28"/>
          </w:rPr>
          <w:t>статьей 42</w:t>
        </w:r>
      </w:hyperlink>
      <w:r w:rsidRPr="007A73AB">
        <w:rPr>
          <w:rFonts w:ascii="Times New Roman" w:eastAsia="Calibri" w:hAnsi="Times New Roman"/>
          <w:sz w:val="28"/>
          <w:szCs w:val="28"/>
        </w:rPr>
        <w:t xml:space="preserve"> Федерального закона, в том числе информацию: </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об условиях, о запретах </w:t>
      </w:r>
      <w:proofErr w:type="gramStart"/>
      <w:r w:rsidRPr="007A73AB">
        <w:rPr>
          <w:rFonts w:ascii="Times New Roman" w:eastAsia="Calibri" w:hAnsi="Times New Roman"/>
          <w:sz w:val="28"/>
          <w:szCs w:val="28"/>
        </w:rPr>
        <w:t>и</w:t>
      </w:r>
      <w:proofErr w:type="gramEnd"/>
      <w:r w:rsidRPr="007A73AB">
        <w:rPr>
          <w:rFonts w:ascii="Times New Roman" w:eastAsia="Calibri" w:hAnsi="Times New Roman"/>
          <w:sz w:val="28"/>
          <w:szCs w:val="28"/>
        </w:rPr>
        <w:t xml:space="preserve">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9" w:history="1">
        <w:r w:rsidRPr="007A73AB">
          <w:rPr>
            <w:rFonts w:ascii="Times New Roman" w:eastAsia="Calibri" w:hAnsi="Times New Roman"/>
            <w:sz w:val="28"/>
            <w:szCs w:val="28"/>
          </w:rPr>
          <w:t>статьей 14</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об ограничении участия в определении поставщика (подрядчика, исполнителя), установленном в соответствии со </w:t>
      </w:r>
      <w:hyperlink r:id="rId10" w:history="1">
        <w:r w:rsidRPr="007A73AB">
          <w:rPr>
            <w:rFonts w:ascii="Times New Roman" w:eastAsia="Calibri" w:hAnsi="Times New Roman"/>
            <w:sz w:val="28"/>
            <w:szCs w:val="28"/>
          </w:rPr>
          <w:t>статьей 30</w:t>
        </w:r>
      </w:hyperlink>
      <w:r w:rsidRPr="007A73AB">
        <w:rPr>
          <w:rFonts w:ascii="Times New Roman" w:eastAsia="Calibri" w:hAnsi="Times New Roman"/>
          <w:sz w:val="28"/>
          <w:szCs w:val="28"/>
        </w:rPr>
        <w:t xml:space="preserve"> Федерального закона (при необходимости);</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о преимуществах, предоставляемых в соответствии со </w:t>
      </w:r>
      <w:hyperlink r:id="rId11" w:history="1">
        <w:r w:rsidRPr="007A73AB">
          <w:rPr>
            <w:rFonts w:ascii="Times New Roman" w:eastAsia="Calibri" w:hAnsi="Times New Roman"/>
            <w:sz w:val="28"/>
            <w:szCs w:val="28"/>
          </w:rPr>
          <w:t>статьями 28</w:t>
        </w:r>
      </w:hyperlink>
      <w:r w:rsidRPr="007A73AB">
        <w:rPr>
          <w:rFonts w:ascii="Times New Roman" w:eastAsia="Calibri" w:hAnsi="Times New Roman"/>
          <w:sz w:val="28"/>
          <w:szCs w:val="28"/>
        </w:rPr>
        <w:t xml:space="preserve">, </w:t>
      </w:r>
      <w:hyperlink r:id="rId12" w:history="1">
        <w:r w:rsidRPr="007A73AB">
          <w:rPr>
            <w:rFonts w:ascii="Times New Roman" w:eastAsia="Calibri" w:hAnsi="Times New Roman"/>
            <w:sz w:val="28"/>
            <w:szCs w:val="28"/>
          </w:rPr>
          <w:t>29</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подготовку и размещение в единой информационной системе разъяснений положений документации о закупке;</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оформление и размещение в единой информационной системе протоколов определения поставщика (подрядчика, исполнителя);</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организационно-техническое обеспечение деятельности комиссии по осуществлению закупок;</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осуществляет привлечение экспертов, экспертных организаций в случаях, установленных </w:t>
      </w:r>
      <w:hyperlink r:id="rId13" w:history="1">
        <w:r w:rsidRPr="007A73AB">
          <w:rPr>
            <w:rFonts w:ascii="Times New Roman" w:eastAsia="Calibri" w:hAnsi="Times New Roman"/>
            <w:sz w:val="28"/>
            <w:szCs w:val="28"/>
          </w:rPr>
          <w:t>статьей 41</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2.3.3. При заключении контрактов:</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рассмотрение протокола разногласий при наличии разногласий по проекту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lastRenderedPageBreak/>
        <w:t>- осуществляет рассмотрение банковской гарантии, представленной в качестве обеспечения исполнения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осуществляет подготовку и направление в контрольный орган в сфере закупок предусмотренного </w:t>
      </w:r>
      <w:hyperlink r:id="rId14" w:history="1">
        <w:r w:rsidRPr="007A73AB">
          <w:rPr>
            <w:rFonts w:ascii="Times New Roman" w:eastAsia="Calibri" w:hAnsi="Times New Roman"/>
            <w:sz w:val="28"/>
            <w:szCs w:val="28"/>
          </w:rPr>
          <w:t>частью 6 статьи 93</w:t>
        </w:r>
      </w:hyperlink>
      <w:r w:rsidRPr="007A73AB">
        <w:rPr>
          <w:rFonts w:ascii="Times New Roman" w:eastAsia="Calibri" w:hAnsi="Times New Roman"/>
          <w:sz w:val="28"/>
          <w:szCs w:val="28"/>
        </w:rP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15" w:history="1">
        <w:r w:rsidRPr="007A73AB">
          <w:rPr>
            <w:rFonts w:ascii="Times New Roman" w:eastAsia="Calibri" w:hAnsi="Times New Roman"/>
            <w:sz w:val="28"/>
            <w:szCs w:val="28"/>
          </w:rPr>
          <w:t>частью 2 статьи 93</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xml:space="preserve">-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16" w:history="1">
        <w:r w:rsidRPr="007A73AB">
          <w:rPr>
            <w:rFonts w:ascii="Times New Roman" w:eastAsia="Calibri" w:hAnsi="Times New Roman"/>
            <w:sz w:val="28"/>
            <w:szCs w:val="28"/>
          </w:rPr>
          <w:t>статьей 53</w:t>
        </w:r>
      </w:hyperlink>
      <w:r w:rsidRPr="007A73AB">
        <w:rPr>
          <w:rFonts w:ascii="Times New Roman" w:eastAsia="Calibri" w:hAnsi="Times New Roman"/>
          <w:sz w:val="28"/>
          <w:szCs w:val="28"/>
        </w:rPr>
        <w:t xml:space="preserve"> Федерального закона, а также протоколов рассмотрения заявок на участие в закрытом аукционе, протоколов закрытого аукциона, заявок на участие в закрытом</w:t>
      </w:r>
      <w:proofErr w:type="gramEnd"/>
      <w:r w:rsidRPr="007A73AB">
        <w:rPr>
          <w:rFonts w:ascii="Times New Roman" w:eastAsia="Calibri" w:hAnsi="Times New Roman"/>
          <w:sz w:val="28"/>
          <w:szCs w:val="28"/>
        </w:rPr>
        <w:t xml:space="preserve"> </w:t>
      </w:r>
      <w:proofErr w:type="gramStart"/>
      <w:r w:rsidRPr="007A73AB">
        <w:rPr>
          <w:rFonts w:ascii="Times New Roman" w:eastAsia="Calibri" w:hAnsi="Times New Roman"/>
          <w:sz w:val="28"/>
          <w:szCs w:val="28"/>
        </w:rPr>
        <w:t>аукционе</w:t>
      </w:r>
      <w:proofErr w:type="gramEnd"/>
      <w:r w:rsidRPr="007A73AB">
        <w:rPr>
          <w:rFonts w:ascii="Times New Roman" w:eastAsia="Calibri" w:hAnsi="Times New Roman"/>
          <w:sz w:val="28"/>
          <w:szCs w:val="28"/>
        </w:rPr>
        <w:t xml:space="preserve">,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17" w:history="1">
        <w:r w:rsidRPr="007A73AB">
          <w:rPr>
            <w:rFonts w:ascii="Times New Roman" w:eastAsia="Calibri" w:hAnsi="Times New Roman"/>
            <w:sz w:val="28"/>
            <w:szCs w:val="28"/>
          </w:rPr>
          <w:t>статьей 90</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обеспечивает заключение контракта с участником закупки, в том </w:t>
      </w:r>
      <w:proofErr w:type="gramStart"/>
      <w:r w:rsidRPr="007A73AB">
        <w:rPr>
          <w:rFonts w:ascii="Times New Roman" w:eastAsia="Calibri" w:hAnsi="Times New Roman"/>
          <w:sz w:val="28"/>
          <w:szCs w:val="28"/>
        </w:rPr>
        <w:t>числе</w:t>
      </w:r>
      <w:proofErr w:type="gramEnd"/>
      <w:r w:rsidRPr="007A73AB">
        <w:rPr>
          <w:rFonts w:ascii="Times New Roman" w:eastAsia="Calibri" w:hAnsi="Times New Roman"/>
          <w:sz w:val="28"/>
          <w:szCs w:val="28"/>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2.3.4. При исполнении, изменении, расторжении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осуществляет рассмотрение банковской гарантии, представленной в качестве обеспечения гарантийного обязательства;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обеспечивает исполнение условий контракта в части выплаты аванса (если контрактом предусмотрена выплата аванса);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lastRenderedPageBreak/>
        <w:t>-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xml:space="preserve">- взаимодействует с поставщиком (подрядчиком, исполнителем) при изменении, расторжении контракта в соответствии со </w:t>
      </w:r>
      <w:hyperlink r:id="rId18" w:history="1">
        <w:r w:rsidRPr="007A73AB">
          <w:rPr>
            <w:rFonts w:ascii="Times New Roman" w:eastAsia="Calibri" w:hAnsi="Times New Roman"/>
            <w:sz w:val="28"/>
            <w:szCs w:val="28"/>
          </w:rPr>
          <w:t>статьей 95</w:t>
        </w:r>
      </w:hyperlink>
      <w:r w:rsidRPr="007A73AB">
        <w:rPr>
          <w:rFonts w:ascii="Times New Roman" w:eastAsia="Calibri" w:hAnsi="Times New Roman"/>
          <w:sz w:val="28"/>
          <w:szCs w:val="28"/>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7A73AB">
        <w:rPr>
          <w:rFonts w:ascii="Times New Roman" w:eastAsia="Calibri" w:hAnsi="Times New Roman"/>
          <w:sz w:val="28"/>
          <w:szCs w:val="28"/>
        </w:rPr>
        <w:t xml:space="preserve"> исполнения поставщиком (подрядчиком, исполнителем) обязательств, предусмотренных контрактом, </w:t>
      </w:r>
      <w:proofErr w:type="gramStart"/>
      <w:r w:rsidRPr="007A73AB">
        <w:rPr>
          <w:rFonts w:ascii="Times New Roman" w:eastAsia="Calibri" w:hAnsi="Times New Roman"/>
          <w:sz w:val="28"/>
          <w:szCs w:val="28"/>
        </w:rPr>
        <w:t>совершении</w:t>
      </w:r>
      <w:proofErr w:type="gramEnd"/>
      <w:r w:rsidRPr="007A73AB">
        <w:rPr>
          <w:rFonts w:ascii="Times New Roman" w:eastAsia="Calibri" w:hAnsi="Times New Roman"/>
          <w:sz w:val="28"/>
          <w:szCs w:val="28"/>
        </w:rPr>
        <w:t xml:space="preserve"> иных действий в случае нарушения поставщиком (подрядчиком, исполнителем) или заказчиком условий контракта;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xml:space="preserve">- направляет в порядке, предусмотренном </w:t>
      </w:r>
      <w:hyperlink r:id="rId19" w:history="1">
        <w:r w:rsidRPr="007A73AB">
          <w:rPr>
            <w:rFonts w:ascii="Times New Roman" w:eastAsia="Calibri" w:hAnsi="Times New Roman"/>
            <w:sz w:val="28"/>
            <w:szCs w:val="28"/>
          </w:rPr>
          <w:t>статьей 104</w:t>
        </w:r>
      </w:hyperlink>
      <w:r w:rsidRPr="007A73AB">
        <w:rPr>
          <w:rFonts w:ascii="Times New Roman" w:eastAsia="Calibri" w:hAnsi="Times New Roman"/>
          <w:sz w:val="28"/>
          <w:szCs w:val="28"/>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xml:space="preserve">-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0" w:history="1">
        <w:r w:rsidRPr="007A73AB">
          <w:rPr>
            <w:rFonts w:ascii="Times New Roman" w:eastAsia="Calibri" w:hAnsi="Times New Roman"/>
            <w:sz w:val="28"/>
            <w:szCs w:val="28"/>
          </w:rPr>
          <w:t>частью 27 статьи 34</w:t>
        </w:r>
      </w:hyperlink>
      <w:r w:rsidRPr="007A73AB">
        <w:rPr>
          <w:rFonts w:ascii="Times New Roman" w:eastAsia="Calibri" w:hAnsi="Times New Roman"/>
          <w:sz w:val="28"/>
          <w:szCs w:val="28"/>
        </w:rPr>
        <w:t xml:space="preserve"> Федерального закона;</w:t>
      </w:r>
      <w:proofErr w:type="gramEnd"/>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обеспечивает одностороннее расторжение контракта в порядке, предусмотренном </w:t>
      </w:r>
      <w:hyperlink r:id="rId21" w:history="1">
        <w:r w:rsidRPr="007A73AB">
          <w:rPr>
            <w:rFonts w:ascii="Times New Roman" w:eastAsia="Calibri" w:hAnsi="Times New Roman"/>
            <w:sz w:val="28"/>
            <w:szCs w:val="28"/>
          </w:rPr>
          <w:t>статьей 95</w:t>
        </w:r>
      </w:hyperlink>
      <w:r w:rsidRPr="007A73AB">
        <w:rPr>
          <w:rFonts w:ascii="Times New Roman" w:eastAsia="Calibri" w:hAnsi="Times New Roman"/>
          <w:sz w:val="28"/>
          <w:szCs w:val="28"/>
        </w:rPr>
        <w:t xml:space="preserve"> Федерального закона.</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2.3.5. Осуществляет иные функции и полномочия, предусмотренные Федеральным </w:t>
      </w:r>
      <w:hyperlink r:id="rId22" w:history="1">
        <w:r w:rsidRPr="007A73AB">
          <w:rPr>
            <w:rFonts w:ascii="Times New Roman" w:eastAsia="Calibri" w:hAnsi="Times New Roman"/>
            <w:sz w:val="28"/>
            <w:szCs w:val="28"/>
          </w:rPr>
          <w:t>законом</w:t>
        </w:r>
      </w:hyperlink>
      <w:r w:rsidRPr="007A73AB">
        <w:rPr>
          <w:rFonts w:ascii="Times New Roman" w:eastAsia="Calibri" w:hAnsi="Times New Roman"/>
          <w:sz w:val="28"/>
          <w:szCs w:val="28"/>
        </w:rPr>
        <w:t>, в том числе:</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t>-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roofErr w:type="gramEnd"/>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r w:rsidRPr="007A73AB">
        <w:rPr>
          <w:rFonts w:ascii="Times New Roman" w:eastAsia="Calibri" w:hAnsi="Times New Roman"/>
          <w:sz w:val="28"/>
          <w:szCs w:val="28"/>
        </w:rPr>
        <w:t xml:space="preserve">- </w:t>
      </w:r>
      <w:proofErr w:type="gramStart"/>
      <w:r w:rsidRPr="007A73AB">
        <w:rPr>
          <w:rFonts w:ascii="Times New Roman" w:eastAsia="Calibri" w:hAnsi="Times New Roman"/>
          <w:sz w:val="28"/>
          <w:szCs w:val="28"/>
        </w:rPr>
        <w:t>составляет и размещает</w:t>
      </w:r>
      <w:proofErr w:type="gramEnd"/>
      <w:r w:rsidRPr="007A73AB">
        <w:rPr>
          <w:rFonts w:ascii="Times New Roman" w:eastAsia="Calibri" w:hAnsi="Times New Roman"/>
          <w:sz w:val="28"/>
          <w:szCs w:val="28"/>
        </w:rPr>
        <w:t xml:space="preserve">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573198" w:rsidRPr="007A73AB" w:rsidRDefault="00573198" w:rsidP="007A73AB">
      <w:pPr>
        <w:autoSpaceDE w:val="0"/>
        <w:autoSpaceDN w:val="0"/>
        <w:adjustRightInd w:val="0"/>
        <w:spacing w:before="280" w:after="0" w:line="240" w:lineRule="auto"/>
        <w:ind w:firstLine="709"/>
        <w:contextualSpacing/>
        <w:jc w:val="both"/>
        <w:rPr>
          <w:rFonts w:ascii="Times New Roman" w:eastAsia="Calibri" w:hAnsi="Times New Roman"/>
          <w:sz w:val="28"/>
          <w:szCs w:val="28"/>
        </w:rPr>
      </w:pPr>
      <w:proofErr w:type="gramStart"/>
      <w:r w:rsidRPr="007A73AB">
        <w:rPr>
          <w:rFonts w:ascii="Times New Roman" w:eastAsia="Calibri" w:hAnsi="Times New Roman"/>
          <w:sz w:val="28"/>
          <w:szCs w:val="28"/>
        </w:rPr>
        <w:lastRenderedPageBreak/>
        <w:t>-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w:t>
      </w:r>
      <w:proofErr w:type="gramEnd"/>
      <w:r w:rsidRPr="007A73AB">
        <w:rPr>
          <w:rFonts w:ascii="Times New Roman" w:eastAsia="Calibri" w:hAnsi="Times New Roman"/>
          <w:sz w:val="28"/>
          <w:szCs w:val="28"/>
        </w:rPr>
        <w:t xml:space="preserve"> участника закупки, а также осуществляет подготовку материалов в рамках </w:t>
      </w:r>
      <w:proofErr w:type="spellStart"/>
      <w:r w:rsidRPr="007A73AB">
        <w:rPr>
          <w:rFonts w:ascii="Times New Roman" w:eastAsia="Calibri" w:hAnsi="Times New Roman"/>
          <w:sz w:val="28"/>
          <w:szCs w:val="28"/>
        </w:rPr>
        <w:t>претензионно-исковой</w:t>
      </w:r>
      <w:proofErr w:type="spellEnd"/>
      <w:r w:rsidRPr="007A73AB">
        <w:rPr>
          <w:rFonts w:ascii="Times New Roman" w:eastAsia="Calibri" w:hAnsi="Times New Roman"/>
          <w:sz w:val="28"/>
          <w:szCs w:val="28"/>
        </w:rPr>
        <w:t xml:space="preserve"> работы;</w:t>
      </w:r>
    </w:p>
    <w:p w:rsidR="00573198" w:rsidRPr="007A73AB" w:rsidRDefault="00573198" w:rsidP="007A73AB">
      <w:pPr>
        <w:autoSpaceDE w:val="0"/>
        <w:autoSpaceDN w:val="0"/>
        <w:adjustRightInd w:val="0"/>
        <w:spacing w:after="0" w:line="240" w:lineRule="auto"/>
        <w:ind w:firstLine="709"/>
        <w:contextualSpacing/>
        <w:jc w:val="both"/>
        <w:rPr>
          <w:rFonts w:ascii="Times New Roman" w:hAnsi="Times New Roman"/>
          <w:sz w:val="28"/>
          <w:szCs w:val="28"/>
        </w:rPr>
      </w:pPr>
      <w:r w:rsidRPr="007A73AB">
        <w:rPr>
          <w:rFonts w:ascii="Times New Roman" w:eastAsia="Calibri" w:hAnsi="Times New Roman"/>
          <w:sz w:val="28"/>
          <w:szCs w:val="28"/>
        </w:rPr>
        <w:t xml:space="preserve">- при централизации закупок в соответствии со </w:t>
      </w:r>
      <w:hyperlink r:id="rId23" w:history="1">
        <w:r w:rsidRPr="007A73AB">
          <w:rPr>
            <w:rFonts w:ascii="Times New Roman" w:eastAsia="Calibri" w:hAnsi="Times New Roman"/>
            <w:sz w:val="28"/>
            <w:szCs w:val="28"/>
          </w:rPr>
          <w:t>статьей 26</w:t>
        </w:r>
      </w:hyperlink>
      <w:r w:rsidRPr="007A73AB">
        <w:rPr>
          <w:rFonts w:ascii="Times New Roman" w:eastAsia="Calibri" w:hAnsi="Times New Roman"/>
          <w:sz w:val="28"/>
          <w:szCs w:val="28"/>
        </w:rPr>
        <w:t xml:space="preserve"> Федерального закона осуществляет предусмотренные Федеральным </w:t>
      </w:r>
      <w:hyperlink r:id="rId24" w:history="1">
        <w:r w:rsidRPr="007A73AB">
          <w:rPr>
            <w:rFonts w:ascii="Times New Roman" w:eastAsia="Calibri" w:hAnsi="Times New Roman"/>
            <w:sz w:val="28"/>
            <w:szCs w:val="28"/>
          </w:rPr>
          <w:t>законом</w:t>
        </w:r>
      </w:hyperlink>
      <w:r w:rsidRPr="007A73AB">
        <w:rPr>
          <w:rFonts w:ascii="Times New Roman" w:eastAsia="Calibri" w:hAnsi="Times New Roman"/>
          <w:sz w:val="28"/>
          <w:szCs w:val="28"/>
        </w:rPr>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573198" w:rsidRPr="007A73AB" w:rsidRDefault="00573198" w:rsidP="007A73AB">
      <w:pPr>
        <w:pStyle w:val="a3"/>
        <w:numPr>
          <w:ilvl w:val="2"/>
          <w:numId w:val="2"/>
        </w:numPr>
        <w:tabs>
          <w:tab w:val="left" w:pos="1276"/>
          <w:tab w:val="left" w:pos="1418"/>
          <w:tab w:val="left" w:pos="1560"/>
          <w:tab w:val="left" w:pos="1843"/>
        </w:tabs>
        <w:ind w:left="0" w:firstLine="709"/>
        <w:jc w:val="both"/>
        <w:rPr>
          <w:rFonts w:ascii="Times New Roman" w:hAnsi="Times New Roman"/>
          <w:sz w:val="28"/>
          <w:szCs w:val="28"/>
        </w:rPr>
      </w:pPr>
      <w:r w:rsidRPr="007A73AB">
        <w:rPr>
          <w:rFonts w:ascii="Times New Roman" w:hAnsi="Times New Roman"/>
          <w:sz w:val="28"/>
          <w:szCs w:val="28"/>
        </w:rPr>
        <w:t>Обеспечивает исполнение функций, возложенных на Отдел, при проведении конкурса по отбору управляющей организации для управления многоквартирными домами:</w:t>
      </w:r>
    </w:p>
    <w:p w:rsidR="00573198" w:rsidRPr="007A73AB" w:rsidRDefault="00573198" w:rsidP="007A73AB">
      <w:pPr>
        <w:tabs>
          <w:tab w:val="left" w:pos="1418"/>
          <w:tab w:val="left" w:pos="1843"/>
        </w:tabs>
        <w:autoSpaceDE w:val="0"/>
        <w:autoSpaceDN w:val="0"/>
        <w:adjustRightInd w:val="0"/>
        <w:spacing w:after="0" w:line="240" w:lineRule="auto"/>
        <w:ind w:firstLine="709"/>
        <w:contextualSpacing/>
        <w:jc w:val="both"/>
        <w:rPr>
          <w:rFonts w:ascii="Times New Roman" w:hAnsi="Times New Roman"/>
          <w:sz w:val="28"/>
          <w:szCs w:val="28"/>
        </w:rPr>
      </w:pPr>
      <w:r w:rsidRPr="007A73AB">
        <w:rPr>
          <w:rFonts w:ascii="Times New Roman" w:hAnsi="Times New Roman"/>
          <w:sz w:val="28"/>
          <w:szCs w:val="28"/>
        </w:rPr>
        <w:t xml:space="preserve">- подготавливает нормативно-правовой акт о создании конкурсной комиссии; </w:t>
      </w:r>
    </w:p>
    <w:p w:rsidR="00573198" w:rsidRPr="007A73AB" w:rsidRDefault="00573198" w:rsidP="007A73A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A73AB">
        <w:rPr>
          <w:rFonts w:ascii="Times New Roman" w:hAnsi="Times New Roman" w:cs="Times New Roman"/>
          <w:sz w:val="28"/>
          <w:szCs w:val="28"/>
        </w:rPr>
        <w:t xml:space="preserve">- разрабатывает конкурсную документацию; </w:t>
      </w:r>
    </w:p>
    <w:p w:rsidR="00573198" w:rsidRPr="007A73AB" w:rsidRDefault="00573198" w:rsidP="007A73A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A73AB">
        <w:rPr>
          <w:rFonts w:ascii="Times New Roman" w:hAnsi="Times New Roman" w:cs="Times New Roman"/>
          <w:sz w:val="28"/>
          <w:szCs w:val="28"/>
        </w:rPr>
        <w:t>- определяет размер обеспечения заявки на участие в конкурсе, реквизиты банковского счета для перечисления денежных сре</w:t>
      </w:r>
      <w:proofErr w:type="gramStart"/>
      <w:r w:rsidRPr="007A73AB">
        <w:rPr>
          <w:rFonts w:ascii="Times New Roman" w:hAnsi="Times New Roman" w:cs="Times New Roman"/>
          <w:sz w:val="28"/>
          <w:szCs w:val="28"/>
        </w:rPr>
        <w:t>дств в к</w:t>
      </w:r>
      <w:proofErr w:type="gramEnd"/>
      <w:r w:rsidRPr="007A73AB">
        <w:rPr>
          <w:rFonts w:ascii="Times New Roman" w:hAnsi="Times New Roman" w:cs="Times New Roman"/>
          <w:sz w:val="28"/>
          <w:szCs w:val="28"/>
        </w:rPr>
        <w:t xml:space="preserve">ачестве обеспечения заявки на участие в конкурсе и размер обеспечения исполнения обязательств; </w:t>
      </w:r>
    </w:p>
    <w:p w:rsidR="00573198" w:rsidRPr="007A73AB" w:rsidRDefault="00573198" w:rsidP="007A73A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A73AB">
        <w:rPr>
          <w:rFonts w:ascii="Times New Roman" w:hAnsi="Times New Roman" w:cs="Times New Roman"/>
          <w:sz w:val="28"/>
          <w:szCs w:val="28"/>
        </w:rPr>
        <w:t xml:space="preserve">- осуществляет документооборот и информационное обеспечение проведения конкурса; </w:t>
      </w:r>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cs="Times New Roman"/>
          <w:sz w:val="28"/>
          <w:szCs w:val="28"/>
        </w:rPr>
      </w:pPr>
      <w:proofErr w:type="gramStart"/>
      <w:r w:rsidRPr="007A73AB">
        <w:rPr>
          <w:rFonts w:ascii="Times New Roman" w:hAnsi="Times New Roman" w:cs="Times New Roman"/>
          <w:sz w:val="28"/>
          <w:szCs w:val="28"/>
        </w:rPr>
        <w:t xml:space="preserve">- уведомляет о дате проведения конкурса, путем размещения сообщения о проведении конкурса на официальном сайте: всех собственников помещений в многоквартирном доме (многоквартирных домах);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w:t>
      </w:r>
      <w:proofErr w:type="gramEnd"/>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7A73AB">
        <w:rPr>
          <w:rFonts w:ascii="Times New Roman" w:hAnsi="Times New Roman" w:cs="Times New Roman"/>
          <w:sz w:val="28"/>
          <w:szCs w:val="28"/>
        </w:rPr>
        <w:t xml:space="preserve">- </w:t>
      </w:r>
      <w:proofErr w:type="gramStart"/>
      <w:r w:rsidRPr="007A73AB">
        <w:rPr>
          <w:rFonts w:ascii="Times New Roman" w:hAnsi="Times New Roman" w:cs="Times New Roman"/>
          <w:sz w:val="28"/>
          <w:szCs w:val="28"/>
        </w:rPr>
        <w:t>принимает и регистрирует</w:t>
      </w:r>
      <w:proofErr w:type="gramEnd"/>
      <w:r w:rsidRPr="007A73AB">
        <w:rPr>
          <w:rFonts w:ascii="Times New Roman" w:hAnsi="Times New Roman" w:cs="Times New Roman"/>
          <w:sz w:val="28"/>
          <w:szCs w:val="28"/>
        </w:rPr>
        <w:t xml:space="preserve"> заявки от претендентов; </w:t>
      </w:r>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7A73AB">
        <w:rPr>
          <w:rFonts w:ascii="Times New Roman" w:hAnsi="Times New Roman" w:cs="Times New Roman"/>
          <w:sz w:val="28"/>
          <w:szCs w:val="28"/>
        </w:rPr>
        <w:t xml:space="preserve">- проводит конкурс; </w:t>
      </w:r>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sz w:val="28"/>
          <w:szCs w:val="28"/>
        </w:rPr>
      </w:pPr>
      <w:proofErr w:type="gramStart"/>
      <w:r w:rsidRPr="007A73AB">
        <w:rPr>
          <w:rFonts w:ascii="Times New Roman" w:hAnsi="Times New Roman" w:cs="Times New Roman"/>
          <w:sz w:val="28"/>
          <w:szCs w:val="28"/>
        </w:rPr>
        <w:t>- у</w:t>
      </w:r>
      <w:r w:rsidRPr="007A73AB">
        <w:rPr>
          <w:rFonts w:ascii="Times New Roman" w:hAnsi="Times New Roman"/>
          <w:sz w:val="28"/>
          <w:szCs w:val="28"/>
        </w:rPr>
        <w:t xml:space="preserve">ведомляет о результатах открытого конкурса и об условиях договора управления, путем размещения проекта договора на официальном сайте: всех собственников помещений в многоквартирном доме (многоквартирных домах);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w:t>
      </w:r>
      <w:proofErr w:type="gramEnd"/>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sz w:val="28"/>
          <w:szCs w:val="28"/>
        </w:rPr>
      </w:pPr>
      <w:r w:rsidRPr="007A73AB">
        <w:rPr>
          <w:rFonts w:ascii="Times New Roman" w:hAnsi="Times New Roman"/>
          <w:sz w:val="28"/>
          <w:szCs w:val="28"/>
        </w:rPr>
        <w:t>- уведомляет МКУ «Централизованная бухгалтерия» о принятии решения об отказе от проведения конкурса, отзыве заявки претендента на участие в конкурсе, отказе в допуске к участию в конкурсе претендента, об утверждении протокола конкурса - для возврата средств, внесенных в качестве обеспечения заявки.</w:t>
      </w:r>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sz w:val="28"/>
          <w:szCs w:val="28"/>
        </w:rPr>
      </w:pPr>
      <w:r w:rsidRPr="007A73AB">
        <w:rPr>
          <w:rFonts w:ascii="Times New Roman" w:hAnsi="Times New Roman"/>
          <w:sz w:val="28"/>
          <w:szCs w:val="28"/>
        </w:rPr>
        <w:t xml:space="preserve">2.3.7. </w:t>
      </w:r>
      <w:proofErr w:type="gramStart"/>
      <w:r w:rsidRPr="007A73AB">
        <w:rPr>
          <w:rFonts w:ascii="Times New Roman" w:hAnsi="Times New Roman"/>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 своевременную подготовку </w:t>
      </w:r>
      <w:r w:rsidRPr="007A73AB">
        <w:rPr>
          <w:rFonts w:ascii="Times New Roman" w:hAnsi="Times New Roman"/>
          <w:sz w:val="28"/>
          <w:szCs w:val="28"/>
        </w:rPr>
        <w:lastRenderedPageBreak/>
        <w:t xml:space="preserve">информации о деятельности Администрации ЗАТО г. Железногорск, связанной с деятельностью Отдела, для размещения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w:t>
      </w:r>
      <w:proofErr w:type="gramEnd"/>
    </w:p>
    <w:p w:rsidR="00573198" w:rsidRPr="007A73AB" w:rsidRDefault="00573198" w:rsidP="007A73AB">
      <w:pPr>
        <w:autoSpaceDE w:val="0"/>
        <w:autoSpaceDN w:val="0"/>
        <w:adjustRightInd w:val="0"/>
        <w:spacing w:after="0" w:line="240" w:lineRule="auto"/>
        <w:ind w:firstLine="708"/>
        <w:contextualSpacing/>
        <w:jc w:val="both"/>
        <w:rPr>
          <w:rFonts w:ascii="Times New Roman" w:hAnsi="Times New Roman"/>
          <w:sz w:val="28"/>
          <w:szCs w:val="28"/>
        </w:rPr>
      </w:pPr>
      <w:r w:rsidRPr="007A73AB">
        <w:rPr>
          <w:rFonts w:ascii="Times New Roman" w:hAnsi="Times New Roman"/>
          <w:sz w:val="28"/>
          <w:szCs w:val="28"/>
        </w:rPr>
        <w:t xml:space="preserve">2.3.8. Выполняет иные функции для реализации задач, предусмотренных настоящим Положением и регламентом контрактной службы Администрации ЗАТО г. Железногорск.    </w:t>
      </w:r>
    </w:p>
    <w:p w:rsidR="00254A2B" w:rsidRPr="007A73AB" w:rsidRDefault="00254A2B" w:rsidP="007A73AB">
      <w:pPr>
        <w:spacing w:after="0" w:line="240" w:lineRule="auto"/>
        <w:contextualSpacing/>
        <w:rPr>
          <w:sz w:val="28"/>
          <w:szCs w:val="28"/>
        </w:rPr>
      </w:pPr>
    </w:p>
    <w:sectPr w:rsidR="00254A2B" w:rsidRPr="007A73AB" w:rsidSect="007A73AB">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2277"/>
    <w:multiLevelType w:val="multilevel"/>
    <w:tmpl w:val="D7488264"/>
    <w:lvl w:ilvl="0">
      <w:start w:val="2"/>
      <w:numFmt w:val="decimal"/>
      <w:lvlText w:val="%1."/>
      <w:lvlJc w:val="left"/>
      <w:pPr>
        <w:ind w:left="675" w:hanging="675"/>
      </w:pPr>
      <w:rPr>
        <w:rFonts w:hint="default"/>
      </w:rPr>
    </w:lvl>
    <w:lvl w:ilvl="1">
      <w:start w:val="3"/>
      <w:numFmt w:val="decimal"/>
      <w:lvlText w:val="%1.%2."/>
      <w:lvlJc w:val="left"/>
      <w:pPr>
        <w:ind w:left="1249" w:hanging="720"/>
      </w:pPr>
      <w:rPr>
        <w:rFonts w:hint="default"/>
      </w:rPr>
    </w:lvl>
    <w:lvl w:ilvl="2">
      <w:start w:val="6"/>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
    <w:nsid w:val="37E87325"/>
    <w:multiLevelType w:val="multilevel"/>
    <w:tmpl w:val="0052920C"/>
    <w:lvl w:ilvl="0">
      <w:start w:val="1"/>
      <w:numFmt w:val="decimal"/>
      <w:lvlText w:val="%1."/>
      <w:lvlJc w:val="left"/>
      <w:pPr>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08"/>
  <w:characterSpacingControl w:val="doNotCompress"/>
  <w:compat/>
  <w:rsids>
    <w:rsidRoot w:val="00573198"/>
    <w:rsid w:val="00037924"/>
    <w:rsid w:val="0014013A"/>
    <w:rsid w:val="00254A2B"/>
    <w:rsid w:val="0042021E"/>
    <w:rsid w:val="00573198"/>
    <w:rsid w:val="007A7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198"/>
    <w:pPr>
      <w:spacing w:after="0" w:line="240" w:lineRule="auto"/>
      <w:ind w:left="720"/>
      <w:contextualSpacing/>
    </w:pPr>
    <w:rPr>
      <w:rFonts w:ascii="Lucida Console" w:eastAsia="Times New Roman" w:hAnsi="Lucida Console"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68B2143817CFAC29A80905BC607B0F2EC317475102A32928A944282C4ED031F4993A69B7C6B8BD65F969D111751FA62802F0537EF6258EDH8D" TargetMode="External"/><Relationship Id="rId13" Type="http://schemas.openxmlformats.org/officeDocument/2006/relationships/hyperlink" Target="consultantplus://offline/ref=4BE68B2143817CFAC29A80905BC607B0F2EC317475102A32928A944282C4ED031F4993A69B7C6B8ADD5F969D111751FA62802F0537EF6258EDH8D" TargetMode="External"/><Relationship Id="rId18" Type="http://schemas.openxmlformats.org/officeDocument/2006/relationships/hyperlink" Target="consultantplus://offline/ref=4BE68B2143817CFAC29A80905BC607B0F2EC317475102A32928A944282C4ED031F4993A69B7D6C82D75F969D111751FA62802F0537EF6258EDH8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BE68B2143817CFAC29A80905BC607B0F2EC317475102A32928A944282C4ED031F4993A69B7D6C82D75F969D111751FA62802F0537EF6258EDH8D" TargetMode="External"/><Relationship Id="rId7" Type="http://schemas.openxmlformats.org/officeDocument/2006/relationships/hyperlink" Target="consultantplus://offline/ref=4BE68B2143817CFAC29A80905BC607B0F2EC317475102A32928A944282C4ED031F4993A69B7D6E81D95F969D111751FA62802F0537EF6258EDH8D" TargetMode="External"/><Relationship Id="rId12" Type="http://schemas.openxmlformats.org/officeDocument/2006/relationships/hyperlink" Target="consultantplus://offline/ref=4BE68B2143817CFAC29A80905BC607B0F2EC317475102A32928A944282C4ED031F4993A69B7C6C80DC5F969D111751FA62802F0537EF6258EDH8D" TargetMode="External"/><Relationship Id="rId17" Type="http://schemas.openxmlformats.org/officeDocument/2006/relationships/hyperlink" Target="consultantplus://offline/ref=4BE68B2143817CFAC29A80905BC607B0F2EC317475102A32928A944282C4ED031F4993A69B7D6D80D95F969D111751FA62802F0537EF6258EDH8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BE68B2143817CFAC29A80905BC607B0F2EC317475102A32928A944282C4ED031F4993A69B7C6984DF5F969D111751FA62802F0537EF6258EDH8D" TargetMode="External"/><Relationship Id="rId20" Type="http://schemas.openxmlformats.org/officeDocument/2006/relationships/hyperlink" Target="consultantplus://offline/ref=4BE68B2143817CFAC29A80905BC607B0F2EC317475102A32928A944282C4ED031F4993A6997D6F898A058699584354E56B9F300629EFE6H2D" TargetMode="External"/><Relationship Id="rId1" Type="http://schemas.openxmlformats.org/officeDocument/2006/relationships/numbering" Target="numbering.xml"/><Relationship Id="rId6" Type="http://schemas.openxmlformats.org/officeDocument/2006/relationships/hyperlink" Target="consultantplus://offline/ref=4BE68B2143817CFAC29A80905BC607B0F2EC317475102A32928A944282C4ED031F4993A69B7C6E85DD5F969D111751FA62802F0537EF6258EDH8D" TargetMode="External"/><Relationship Id="rId11" Type="http://schemas.openxmlformats.org/officeDocument/2006/relationships/hyperlink" Target="consultantplus://offline/ref=4BE68B2143817CFAC29A80905BC607B0F2EC317475102A32928A944282C4ED031F4993A69B7C6C83D75F969D111751FA62802F0537EF6258EDH8D" TargetMode="External"/><Relationship Id="rId24" Type="http://schemas.openxmlformats.org/officeDocument/2006/relationships/hyperlink" Target="consultantplus://offline/ref=4BE68B2143817CFAC29A80905BC607B0F2EC317475102A32928A944282C4ED030D49CBAA9A747183DF4AC0CC57E4H2D" TargetMode="External"/><Relationship Id="rId5" Type="http://schemas.openxmlformats.org/officeDocument/2006/relationships/hyperlink" Target="consultantplus://offline/ref=4BE68B2143817CFAC29A80905BC607B0F2EC317475102A32928A944282C4ED031F4993A69B7C6E8ADA5F969D111751FA62802F0537EF6258EDH8D" TargetMode="External"/><Relationship Id="rId15" Type="http://schemas.openxmlformats.org/officeDocument/2006/relationships/hyperlink" Target="consultantplus://offline/ref=4BE68B2143817CFAC29A80905BC607B0F2EC317475102A32928A944282C4ED031F4993A6987867898A058699584354E56B9F300629EFE6H2D" TargetMode="External"/><Relationship Id="rId23" Type="http://schemas.openxmlformats.org/officeDocument/2006/relationships/hyperlink" Target="consultantplus://offline/ref=4BE68B2143817CFAC29A80905BC607B0F2EC317475102A32928A944282C4ED031F4993A69B7C6D8BDE5F969D111751FA62802F0537EF6258EDH8D" TargetMode="External"/><Relationship Id="rId10" Type="http://schemas.openxmlformats.org/officeDocument/2006/relationships/hyperlink" Target="consultantplus://offline/ref=4BE68B2143817CFAC29A80905BC607B0F2EC317475102A32928A944282C4ED031F4993A69B7C6C80D85F969D111751FA62802F0537EF6258EDH8D" TargetMode="External"/><Relationship Id="rId19" Type="http://schemas.openxmlformats.org/officeDocument/2006/relationships/hyperlink" Target="consultantplus://offline/ref=4BE68B2143817CFAC29A80905BC607B0F2EC317475102A32928A944282C4ED031F4993A69B7D6B8BD95F969D111751FA62802F0537EF6258EDH8D" TargetMode="External"/><Relationship Id="rId4" Type="http://schemas.openxmlformats.org/officeDocument/2006/relationships/webSettings" Target="webSettings.xml"/><Relationship Id="rId9" Type="http://schemas.openxmlformats.org/officeDocument/2006/relationships/hyperlink" Target="consultantplus://offline/ref=4BE68B2143817CFAC29A80905BC607B0F2EC317475102A32928A944282C4ED031F4993A69B7C6E83D85F969D111751FA62802F0537EF6258EDH8D" TargetMode="External"/><Relationship Id="rId14" Type="http://schemas.openxmlformats.org/officeDocument/2006/relationships/hyperlink" Target="consultantplus://offline/ref=4BE68B2143817CFAC29A80905BC607B0F2EC317475102A32928A944282C4ED031F4993A69D756F898A058699584354E56B9F300629EFE6H2D" TargetMode="External"/><Relationship Id="rId22" Type="http://schemas.openxmlformats.org/officeDocument/2006/relationships/hyperlink" Target="consultantplus://offline/ref=4BE68B2143817CFAC29A80905BC607B0F2EC317475102A32928A944282C4ED030D49CBAA9A747183DF4AC0CC57E4H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2648</Words>
  <Characters>15096</Characters>
  <Application>Microsoft Office Word</Application>
  <DocSecurity>0</DocSecurity>
  <Lines>125</Lines>
  <Paragraphs>35</Paragraphs>
  <ScaleCrop>false</ScaleCrop>
  <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Прочанкина</dc:creator>
  <cp:keywords/>
  <dc:description/>
  <cp:lastModifiedBy>Прочанкина</cp:lastModifiedBy>
  <cp:revision>3</cp:revision>
  <dcterms:created xsi:type="dcterms:W3CDTF">2021-11-17T07:08:00Z</dcterms:created>
  <dcterms:modified xsi:type="dcterms:W3CDTF">2021-11-17T07:11:00Z</dcterms:modified>
</cp:coreProperties>
</file>