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6B" w:rsidRDefault="0052606B" w:rsidP="0052606B">
      <w:pPr>
        <w:spacing w:after="20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842645" cy="116903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06B" w:rsidRDefault="0052606B" w:rsidP="0052606B">
      <w:pPr>
        <w:framePr w:w="9916" w:h="1873" w:hSpace="180" w:wrap="around" w:vAnchor="text" w:hAnchor="page" w:x="1338" w:y="107"/>
        <w:spacing w:after="200"/>
        <w:jc w:val="center"/>
        <w:rPr>
          <w:b/>
          <w:szCs w:val="28"/>
        </w:rPr>
      </w:pPr>
      <w:r>
        <w:rPr>
          <w:b/>
          <w:szCs w:val="28"/>
        </w:rPr>
        <w:t>Городской округ</w:t>
      </w:r>
      <w:r w:rsidRPr="007A12C1">
        <w:rPr>
          <w:b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7A12C1">
        <w:rPr>
          <w:b/>
          <w:szCs w:val="28"/>
        </w:rPr>
        <w:t>рск Кр</w:t>
      </w:r>
      <w:proofErr w:type="gramEnd"/>
      <w:r w:rsidRPr="007A12C1">
        <w:rPr>
          <w:b/>
          <w:szCs w:val="28"/>
        </w:rPr>
        <w:t>асноярского края»</w:t>
      </w:r>
    </w:p>
    <w:p w:rsidR="0052606B" w:rsidRDefault="0052606B" w:rsidP="0052606B">
      <w:pPr>
        <w:framePr w:w="9916" w:h="1873" w:hSpace="180" w:wrap="around" w:vAnchor="text" w:hAnchor="page" w:x="1338" w:y="107"/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 ЖЕЛЕЗНОГОРСК </w:t>
      </w:r>
    </w:p>
    <w:p w:rsidR="0052606B" w:rsidRPr="00104A23" w:rsidRDefault="0052606B" w:rsidP="0052606B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52606B" w:rsidRDefault="0052606B" w:rsidP="0052606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52606B" w:rsidRPr="006D43BB" w:rsidRDefault="00FE7F10" w:rsidP="0052606B">
      <w:pPr>
        <w:framePr w:w="9722" w:h="441" w:hSpace="180" w:wrap="around" w:vAnchor="text" w:hAnchor="page" w:x="1338" w:y="2891"/>
        <w:ind w:left="142"/>
        <w:rPr>
          <w:sz w:val="24"/>
          <w:szCs w:val="24"/>
        </w:rPr>
      </w:pPr>
      <w:r w:rsidRPr="00E461FC">
        <w:rPr>
          <w:sz w:val="24"/>
          <w:szCs w:val="24"/>
        </w:rPr>
        <w:t xml:space="preserve">26 августа 2021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E461FC">
        <w:rPr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10pt" o:ole="">
            <v:imagedata r:id="rId9" o:title=""/>
          </v:shape>
          <o:OLEObject Type="Embed" ProgID="MSWordArt.2" ShapeID="_x0000_i1027" DrawAspect="Content" ObjectID="_1691499888" r:id="rId10">
            <o:FieldCodes>\s</o:FieldCodes>
          </o:OLEObject>
        </w:object>
      </w:r>
      <w:r w:rsidRPr="00E461FC">
        <w:rPr>
          <w:sz w:val="24"/>
          <w:szCs w:val="24"/>
        </w:rPr>
        <w:t xml:space="preserve"> 10-</w:t>
      </w:r>
      <w:r>
        <w:rPr>
          <w:sz w:val="24"/>
          <w:szCs w:val="24"/>
        </w:rPr>
        <w:t>100</w:t>
      </w:r>
      <w:r w:rsidRPr="00E461FC">
        <w:rPr>
          <w:sz w:val="24"/>
          <w:szCs w:val="24"/>
        </w:rPr>
        <w:t>Р</w:t>
      </w:r>
    </w:p>
    <w:p w:rsidR="0052606B" w:rsidRPr="006D43BB" w:rsidRDefault="0052606B" w:rsidP="0052606B">
      <w:pPr>
        <w:framePr w:w="9722" w:h="441" w:hSpace="180" w:wrap="around" w:vAnchor="text" w:hAnchor="page" w:x="1338" w:y="2891"/>
        <w:jc w:val="center"/>
        <w:rPr>
          <w:sz w:val="24"/>
          <w:szCs w:val="24"/>
        </w:rPr>
      </w:pPr>
      <w:r w:rsidRPr="006D43BB">
        <w:rPr>
          <w:b/>
          <w:sz w:val="24"/>
          <w:szCs w:val="24"/>
        </w:rPr>
        <w:t>г. Железногорск</w:t>
      </w:r>
    </w:p>
    <w:p w:rsidR="00034784" w:rsidRDefault="00034784" w:rsidP="00830486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52606B" w:rsidRDefault="0052606B" w:rsidP="00830486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52606B" w:rsidRDefault="0052606B" w:rsidP="00830486">
      <w:pPr>
        <w:widowControl/>
        <w:ind w:right="31"/>
        <w:jc w:val="both"/>
        <w:rPr>
          <w:szCs w:val="28"/>
        </w:rPr>
      </w:pPr>
    </w:p>
    <w:p w:rsidR="00034784" w:rsidRPr="00430D94" w:rsidRDefault="00034784" w:rsidP="00830486">
      <w:pPr>
        <w:widowControl/>
        <w:ind w:right="31"/>
        <w:jc w:val="both"/>
        <w:rPr>
          <w:szCs w:val="28"/>
        </w:rPr>
      </w:pPr>
      <w:r w:rsidRPr="00430D94">
        <w:rPr>
          <w:szCs w:val="28"/>
        </w:rPr>
        <w:t>О</w:t>
      </w:r>
      <w:r w:rsidR="007335A8" w:rsidRPr="00430D94">
        <w:rPr>
          <w:szCs w:val="28"/>
        </w:rPr>
        <w:t xml:space="preserve"> внесении изменений в </w:t>
      </w:r>
      <w:r w:rsidR="00C43570" w:rsidRPr="00430D94">
        <w:rPr>
          <w:szCs w:val="28"/>
        </w:rPr>
        <w:t>р</w:t>
      </w:r>
      <w:r w:rsidR="007335A8" w:rsidRPr="00430D94">
        <w:rPr>
          <w:szCs w:val="28"/>
        </w:rPr>
        <w:t xml:space="preserve">ешение Совета </w:t>
      </w:r>
      <w:proofErr w:type="gramStart"/>
      <w:r w:rsidR="007335A8" w:rsidRPr="00430D94">
        <w:rPr>
          <w:szCs w:val="28"/>
        </w:rPr>
        <w:t>депутатов</w:t>
      </w:r>
      <w:proofErr w:type="gramEnd"/>
      <w:r w:rsidR="007335A8" w:rsidRPr="00430D94">
        <w:rPr>
          <w:szCs w:val="28"/>
        </w:rPr>
        <w:t xml:space="preserve"> ЗАТО г. Железногорск от </w:t>
      </w:r>
      <w:r w:rsidR="009D7F9B" w:rsidRPr="00430D94">
        <w:rPr>
          <w:szCs w:val="28"/>
        </w:rPr>
        <w:t>07.09.2017 № 22-91</w:t>
      </w:r>
      <w:r w:rsidR="00290163" w:rsidRPr="00430D94">
        <w:rPr>
          <w:szCs w:val="28"/>
        </w:rPr>
        <w:t>Р</w:t>
      </w:r>
      <w:r w:rsidR="00C43570" w:rsidRPr="00430D94">
        <w:rPr>
          <w:szCs w:val="28"/>
        </w:rPr>
        <w:t xml:space="preserve"> «</w:t>
      </w:r>
      <w:r w:rsidR="006078DB" w:rsidRPr="00430D94">
        <w:rPr>
          <w:szCs w:val="28"/>
        </w:rPr>
        <w:t xml:space="preserve">Об утверждении </w:t>
      </w:r>
      <w:r w:rsidR="00621E4E" w:rsidRPr="00430D94">
        <w:rPr>
          <w:szCs w:val="28"/>
        </w:rPr>
        <w:t>П</w:t>
      </w:r>
      <w:r w:rsidR="006078DB" w:rsidRPr="00430D94">
        <w:rPr>
          <w:szCs w:val="28"/>
        </w:rPr>
        <w:t>равил благоустройства территории ЗАТО Железногорск</w:t>
      </w:r>
      <w:r w:rsidR="00C43570" w:rsidRPr="00430D94">
        <w:rPr>
          <w:szCs w:val="28"/>
        </w:rPr>
        <w:t>»</w:t>
      </w:r>
    </w:p>
    <w:p w:rsidR="00034784" w:rsidRPr="00430D94" w:rsidRDefault="00034784" w:rsidP="00830486">
      <w:pPr>
        <w:widowControl/>
        <w:autoSpaceDE/>
        <w:autoSpaceDN/>
        <w:adjustRightInd/>
        <w:rPr>
          <w:szCs w:val="28"/>
        </w:rPr>
      </w:pPr>
    </w:p>
    <w:p w:rsidR="007335A8" w:rsidRPr="00430D94" w:rsidRDefault="004B2A89" w:rsidP="00830486">
      <w:pPr>
        <w:widowControl/>
        <w:ind w:firstLine="540"/>
        <w:jc w:val="both"/>
        <w:rPr>
          <w:szCs w:val="28"/>
        </w:rPr>
      </w:pPr>
      <w:proofErr w:type="gramStart"/>
      <w:r w:rsidRPr="00430D94">
        <w:rPr>
          <w:szCs w:val="28"/>
        </w:rPr>
        <w:t xml:space="preserve">В соответствии с </w:t>
      </w:r>
      <w:r w:rsidR="00621E4E" w:rsidRPr="00430D94">
        <w:rPr>
          <w:szCs w:val="28"/>
        </w:rPr>
        <w:t xml:space="preserve">Градостроительным кодексом Российской Федерации, </w:t>
      </w:r>
      <w:r w:rsidRPr="00430D94">
        <w:rPr>
          <w:szCs w:val="28"/>
        </w:rPr>
        <w:t xml:space="preserve">Федеральным законом от 06.10.2003 №131-ФЗ </w:t>
      </w:r>
      <w:r w:rsidR="006078DB" w:rsidRPr="00430D94">
        <w:rPr>
          <w:szCs w:val="28"/>
        </w:rPr>
        <w:t xml:space="preserve">«Об общих принципах организации местного самоуправления в </w:t>
      </w:r>
      <w:r w:rsidR="00DF22FE" w:rsidRPr="00430D94">
        <w:rPr>
          <w:szCs w:val="28"/>
        </w:rPr>
        <w:t>Российской Ф</w:t>
      </w:r>
      <w:r w:rsidR="006078DB" w:rsidRPr="00430D94">
        <w:rPr>
          <w:szCs w:val="28"/>
        </w:rPr>
        <w:t>едерации»</w:t>
      </w:r>
      <w:r w:rsidR="00621E4E" w:rsidRPr="00430D94">
        <w:rPr>
          <w:szCs w:val="28"/>
        </w:rPr>
        <w:t xml:space="preserve">, </w:t>
      </w:r>
      <w:r w:rsidR="00CE5F99" w:rsidRPr="00430D94">
        <w:rPr>
          <w:szCs w:val="28"/>
        </w:rPr>
        <w:t>Федеральным Законом от 27.12.2018 № 4</w:t>
      </w:r>
      <w:r w:rsidR="00391CDA" w:rsidRPr="00430D94">
        <w:rPr>
          <w:szCs w:val="28"/>
        </w:rPr>
        <w:t>9</w:t>
      </w:r>
      <w:r w:rsidR="00CE5F99" w:rsidRPr="00430D94">
        <w:rPr>
          <w:szCs w:val="28"/>
        </w:rPr>
        <w:t xml:space="preserve">8-ФЗ «Об ответственном обращении с животными и о внесений изменений в отдельные законодательные акты Российской Федерации», </w:t>
      </w:r>
      <w:r w:rsidR="006C557C" w:rsidRPr="00430D94">
        <w:rPr>
          <w:szCs w:val="28"/>
        </w:rPr>
        <w:t>З</w:t>
      </w:r>
      <w:r w:rsidR="00621E4E" w:rsidRPr="00430D94">
        <w:rPr>
          <w:szCs w:val="28"/>
        </w:rPr>
        <w:t>аконом Красноярского края от 23.05.2019 № 7-2784 «О порядке определения границ прилегающих территорий в Красноярском крае»,</w:t>
      </w:r>
      <w:r w:rsidR="006078DB" w:rsidRPr="00430D94">
        <w:rPr>
          <w:szCs w:val="28"/>
        </w:rPr>
        <w:t xml:space="preserve"> </w:t>
      </w:r>
      <w:r w:rsidR="009E5B0B" w:rsidRPr="00430D94">
        <w:rPr>
          <w:szCs w:val="28"/>
        </w:rPr>
        <w:t xml:space="preserve">руководствуясь </w:t>
      </w:r>
      <w:r w:rsidRPr="00430D94">
        <w:rPr>
          <w:szCs w:val="28"/>
        </w:rPr>
        <w:t>Уставом</w:t>
      </w:r>
      <w:proofErr w:type="gramEnd"/>
      <w:r w:rsidRPr="00430D94">
        <w:rPr>
          <w:szCs w:val="28"/>
        </w:rPr>
        <w:t xml:space="preserve"> </w:t>
      </w:r>
      <w:r w:rsidR="009E5B0B" w:rsidRPr="00430D94">
        <w:rPr>
          <w:szCs w:val="28"/>
        </w:rPr>
        <w:t xml:space="preserve">городского </w:t>
      </w:r>
      <w:proofErr w:type="gramStart"/>
      <w:r w:rsidR="009E5B0B" w:rsidRPr="00430D94">
        <w:rPr>
          <w:szCs w:val="28"/>
        </w:rPr>
        <w:t>округа</w:t>
      </w:r>
      <w:proofErr w:type="gramEnd"/>
      <w:r w:rsidR="009E5B0B" w:rsidRPr="00430D94">
        <w:rPr>
          <w:szCs w:val="28"/>
        </w:rPr>
        <w:t xml:space="preserve"> </w:t>
      </w:r>
      <w:r w:rsidRPr="00430D94">
        <w:rPr>
          <w:szCs w:val="28"/>
        </w:rPr>
        <w:t>ЗАТО Железногорск,</w:t>
      </w:r>
      <w:r w:rsidR="006078DB" w:rsidRPr="00430D94">
        <w:rPr>
          <w:szCs w:val="28"/>
        </w:rPr>
        <w:t xml:space="preserve"> Совет депутатов ЗАТО г.</w:t>
      </w:r>
      <w:r w:rsidR="006078DB" w:rsidRPr="00430D94">
        <w:rPr>
          <w:szCs w:val="28"/>
          <w:lang w:val="en-US"/>
        </w:rPr>
        <w:t> </w:t>
      </w:r>
      <w:r w:rsidR="00C43570" w:rsidRPr="00430D94">
        <w:rPr>
          <w:szCs w:val="28"/>
        </w:rPr>
        <w:t>Железногорск</w:t>
      </w:r>
    </w:p>
    <w:p w:rsidR="007335A8" w:rsidRPr="00430D94" w:rsidRDefault="007335A8" w:rsidP="00830486">
      <w:pPr>
        <w:widowControl/>
        <w:ind w:firstLine="540"/>
        <w:jc w:val="both"/>
        <w:rPr>
          <w:szCs w:val="28"/>
        </w:rPr>
      </w:pPr>
      <w:r w:rsidRPr="00430D94">
        <w:rPr>
          <w:szCs w:val="28"/>
        </w:rPr>
        <w:t xml:space="preserve"> </w:t>
      </w:r>
    </w:p>
    <w:p w:rsidR="00034784" w:rsidRPr="00430D94" w:rsidRDefault="007335A8" w:rsidP="00830486">
      <w:pPr>
        <w:widowControl/>
        <w:jc w:val="both"/>
        <w:rPr>
          <w:szCs w:val="28"/>
        </w:rPr>
      </w:pPr>
      <w:r w:rsidRPr="00430D94">
        <w:rPr>
          <w:szCs w:val="28"/>
        </w:rPr>
        <w:t>РЕШИЛ</w:t>
      </w:r>
      <w:r w:rsidR="00034784" w:rsidRPr="00430D94">
        <w:rPr>
          <w:szCs w:val="28"/>
        </w:rPr>
        <w:t>:</w:t>
      </w:r>
    </w:p>
    <w:p w:rsidR="00034784" w:rsidRPr="00430D94" w:rsidRDefault="00034784" w:rsidP="00830486">
      <w:pPr>
        <w:widowControl/>
        <w:jc w:val="both"/>
        <w:rPr>
          <w:szCs w:val="28"/>
        </w:rPr>
      </w:pPr>
    </w:p>
    <w:p w:rsidR="007335A8" w:rsidRPr="00430D94" w:rsidRDefault="00034784" w:rsidP="00730B26">
      <w:pPr>
        <w:widowControl/>
        <w:ind w:right="31" w:firstLine="709"/>
        <w:jc w:val="both"/>
        <w:rPr>
          <w:szCs w:val="28"/>
        </w:rPr>
      </w:pPr>
      <w:r w:rsidRPr="00430D94">
        <w:rPr>
          <w:szCs w:val="28"/>
        </w:rPr>
        <w:t xml:space="preserve">1. </w:t>
      </w:r>
      <w:r w:rsidR="00830486" w:rsidRPr="00430D94">
        <w:rPr>
          <w:szCs w:val="28"/>
        </w:rPr>
        <w:t xml:space="preserve">Внести </w:t>
      </w:r>
      <w:r w:rsidR="007335A8" w:rsidRPr="00430D94">
        <w:rPr>
          <w:szCs w:val="28"/>
        </w:rPr>
        <w:t xml:space="preserve">в </w:t>
      </w:r>
      <w:r w:rsidR="00830486" w:rsidRPr="00430D94">
        <w:rPr>
          <w:szCs w:val="28"/>
        </w:rPr>
        <w:t xml:space="preserve">решение Совета депутатов ЗАТО г. Железногорск от 07.09.2017 № 22-91Р «Об утверждении </w:t>
      </w:r>
      <w:r w:rsidR="00BE07B5" w:rsidRPr="00430D94">
        <w:rPr>
          <w:szCs w:val="28"/>
        </w:rPr>
        <w:t>П</w:t>
      </w:r>
      <w:r w:rsidR="00830486" w:rsidRPr="00430D94">
        <w:rPr>
          <w:szCs w:val="28"/>
        </w:rPr>
        <w:t xml:space="preserve">равил благоустройства территории ЗАТО Железногорск» </w:t>
      </w:r>
      <w:r w:rsidR="00BE07B5" w:rsidRPr="00430D94">
        <w:rPr>
          <w:szCs w:val="28"/>
        </w:rPr>
        <w:t>следующие изменения</w:t>
      </w:r>
      <w:r w:rsidR="00CE5F99" w:rsidRPr="00430D94">
        <w:rPr>
          <w:szCs w:val="28"/>
        </w:rPr>
        <w:t>:</w:t>
      </w:r>
    </w:p>
    <w:p w:rsidR="00CE5F99" w:rsidRPr="00430D94" w:rsidRDefault="00CE5F99" w:rsidP="00730B26">
      <w:pPr>
        <w:widowControl/>
        <w:ind w:right="31" w:firstLine="709"/>
        <w:jc w:val="both"/>
        <w:rPr>
          <w:szCs w:val="28"/>
        </w:rPr>
      </w:pPr>
      <w:r w:rsidRPr="00430D94">
        <w:rPr>
          <w:szCs w:val="28"/>
        </w:rPr>
        <w:t>1.1. Подпункт 4.11.1</w:t>
      </w:r>
      <w:r w:rsidR="007B2CED">
        <w:rPr>
          <w:szCs w:val="28"/>
        </w:rPr>
        <w:t>. пункта 4.11.</w:t>
      </w:r>
      <w:r w:rsidRPr="00430D94">
        <w:rPr>
          <w:szCs w:val="28"/>
        </w:rPr>
        <w:t xml:space="preserve"> </w:t>
      </w:r>
      <w:r w:rsidR="00C067B7" w:rsidRPr="00430D94">
        <w:rPr>
          <w:szCs w:val="28"/>
        </w:rPr>
        <w:t>г</w:t>
      </w:r>
      <w:r w:rsidRPr="00430D94">
        <w:rPr>
          <w:szCs w:val="28"/>
        </w:rPr>
        <w:t xml:space="preserve">лавы 4 Приложения № 1 к решению Совета </w:t>
      </w:r>
      <w:proofErr w:type="gramStart"/>
      <w:r w:rsidRPr="00430D94">
        <w:rPr>
          <w:szCs w:val="28"/>
        </w:rPr>
        <w:t>депутатов</w:t>
      </w:r>
      <w:proofErr w:type="gramEnd"/>
      <w:r w:rsidRPr="00430D94">
        <w:rPr>
          <w:szCs w:val="28"/>
        </w:rPr>
        <w:t xml:space="preserve"> ЗАТО г. Железногорск от 07.09.2017 № 22-91Р «Об утверждении Правил благоустройства территории ЗАТО Железногорск»</w:t>
      </w:r>
      <w:r w:rsidR="007B2CED">
        <w:rPr>
          <w:szCs w:val="28"/>
        </w:rPr>
        <w:t xml:space="preserve"> (далее – Правил)</w:t>
      </w:r>
      <w:r w:rsidRPr="00430D94">
        <w:rPr>
          <w:szCs w:val="28"/>
        </w:rPr>
        <w:t xml:space="preserve"> изложить в новой редакции:</w:t>
      </w:r>
    </w:p>
    <w:p w:rsidR="00CE5F99" w:rsidRPr="00430D94" w:rsidRDefault="00CE5F99" w:rsidP="00FC23B3">
      <w:pPr>
        <w:widowControl/>
        <w:ind w:firstLine="709"/>
        <w:jc w:val="both"/>
        <w:rPr>
          <w:szCs w:val="28"/>
        </w:rPr>
      </w:pPr>
      <w:r w:rsidRPr="00430D94">
        <w:rPr>
          <w:szCs w:val="28"/>
        </w:rPr>
        <w:t xml:space="preserve">«4.11.1. На </w:t>
      </w:r>
      <w:proofErr w:type="gramStart"/>
      <w:r w:rsidRPr="00430D94">
        <w:rPr>
          <w:szCs w:val="28"/>
        </w:rPr>
        <w:t>территории</w:t>
      </w:r>
      <w:proofErr w:type="gramEnd"/>
      <w:r w:rsidRPr="00430D94">
        <w:rPr>
          <w:szCs w:val="28"/>
        </w:rPr>
        <w:t xml:space="preserve"> ЗАТО Железногорск предусматривается размещение следующих видов площадок: для игр детей, отдыха взрослых, занятий спортом, мест (площадок) накопления твердых коммунальных отходов, выгула </w:t>
      </w:r>
      <w:r w:rsidR="00391CDA" w:rsidRPr="00430D94">
        <w:rPr>
          <w:szCs w:val="28"/>
        </w:rPr>
        <w:t>и дрессировки домашних животных</w:t>
      </w:r>
      <w:r w:rsidRPr="00430D94">
        <w:rPr>
          <w:szCs w:val="28"/>
        </w:rPr>
        <w:t>, стоянок автомобилей.»</w:t>
      </w:r>
    </w:p>
    <w:p w:rsidR="00CE5F99" w:rsidRPr="00430D94" w:rsidRDefault="00CE5F99" w:rsidP="00FC23B3">
      <w:pPr>
        <w:widowControl/>
        <w:ind w:right="31" w:firstLine="709"/>
        <w:jc w:val="both"/>
        <w:rPr>
          <w:szCs w:val="28"/>
        </w:rPr>
      </w:pPr>
      <w:r w:rsidRPr="00430D94">
        <w:rPr>
          <w:szCs w:val="28"/>
        </w:rPr>
        <w:t xml:space="preserve">1.2. Подпункт 4.11.6. </w:t>
      </w:r>
      <w:r w:rsidR="007B2CED">
        <w:rPr>
          <w:szCs w:val="28"/>
        </w:rPr>
        <w:t>пункта 4.11.</w:t>
      </w:r>
      <w:r w:rsidR="007B2CED" w:rsidRPr="00430D94">
        <w:rPr>
          <w:szCs w:val="28"/>
        </w:rPr>
        <w:t xml:space="preserve"> главы 4 </w:t>
      </w:r>
      <w:r w:rsidR="007B2CED">
        <w:rPr>
          <w:szCs w:val="28"/>
        </w:rPr>
        <w:t xml:space="preserve">Правил </w:t>
      </w:r>
      <w:r w:rsidRPr="00430D94">
        <w:rPr>
          <w:szCs w:val="28"/>
        </w:rPr>
        <w:t>изложить в новой редакции:</w:t>
      </w:r>
    </w:p>
    <w:p w:rsidR="00CE5F99" w:rsidRPr="00430D94" w:rsidRDefault="00CE5F99" w:rsidP="00FC23B3">
      <w:pPr>
        <w:widowControl/>
        <w:ind w:right="31" w:firstLine="709"/>
        <w:jc w:val="both"/>
        <w:rPr>
          <w:szCs w:val="28"/>
        </w:rPr>
      </w:pPr>
      <w:r w:rsidRPr="00430D94">
        <w:rPr>
          <w:szCs w:val="28"/>
        </w:rPr>
        <w:lastRenderedPageBreak/>
        <w:t>«4.11.6. Организация площадок для выгула и дрессировки домашних животных»</w:t>
      </w:r>
    </w:p>
    <w:p w:rsidR="00CE5F99" w:rsidRPr="00430D94" w:rsidRDefault="00CE5F99" w:rsidP="00FC23B3">
      <w:pPr>
        <w:widowControl/>
        <w:ind w:right="31" w:firstLine="709"/>
        <w:jc w:val="both"/>
        <w:rPr>
          <w:szCs w:val="28"/>
        </w:rPr>
      </w:pPr>
      <w:r w:rsidRPr="00430D94">
        <w:rPr>
          <w:szCs w:val="28"/>
        </w:rPr>
        <w:t>4.11.6.1. Организация площадок для выгула домашних животных.</w:t>
      </w:r>
    </w:p>
    <w:p w:rsidR="00CE5F99" w:rsidRPr="00430D94" w:rsidRDefault="00CE5F99" w:rsidP="00FC23B3">
      <w:pPr>
        <w:widowControl/>
        <w:ind w:right="31" w:firstLine="709"/>
        <w:jc w:val="both"/>
        <w:rPr>
          <w:szCs w:val="28"/>
        </w:rPr>
      </w:pPr>
      <w:r w:rsidRPr="00430D94">
        <w:rPr>
          <w:szCs w:val="28"/>
        </w:rPr>
        <w:t>4.11.6.1.1. Площадки для выгула домашних животных размещаются на территориях общего пользования, за пределами санитарной зоны источников водоснабжения первого и второго поясов на удалении не менее 40 м от застройки жилого и общественного назначения, объектов образования, здравоохранения</w:t>
      </w:r>
    </w:p>
    <w:p w:rsidR="00CE5F99" w:rsidRPr="00430D94" w:rsidRDefault="00CE5F99" w:rsidP="00FC23B3">
      <w:pPr>
        <w:widowControl/>
        <w:ind w:right="31" w:firstLine="709"/>
        <w:jc w:val="both"/>
        <w:rPr>
          <w:szCs w:val="28"/>
        </w:rPr>
      </w:pPr>
      <w:r w:rsidRPr="00430D94">
        <w:rPr>
          <w:szCs w:val="28"/>
        </w:rPr>
        <w:t>4.11.6.1.2. Обязательный перечень элементов благоустройства территории на площадке для выгула домашних животных включает: контейнер для сбора экскрементов животных, информационный стенд с правилами пользования площадкой.</w:t>
      </w:r>
    </w:p>
    <w:p w:rsidR="00CE5F99" w:rsidRPr="00430D94" w:rsidRDefault="00CE5F99" w:rsidP="00FC23B3">
      <w:pPr>
        <w:widowControl/>
        <w:ind w:right="31" w:firstLine="709"/>
        <w:jc w:val="both"/>
        <w:rPr>
          <w:szCs w:val="28"/>
        </w:rPr>
      </w:pPr>
      <w:r w:rsidRPr="00430D94">
        <w:rPr>
          <w:szCs w:val="28"/>
        </w:rPr>
        <w:t xml:space="preserve">4.11.6.1.3. Покрытие площадки предусматривают </w:t>
      </w:r>
      <w:proofErr w:type="gramStart"/>
      <w:r w:rsidRPr="00430D94">
        <w:rPr>
          <w:szCs w:val="28"/>
        </w:rPr>
        <w:t>имеющим</w:t>
      </w:r>
      <w:proofErr w:type="gramEnd"/>
      <w:r w:rsidRPr="00430D94">
        <w:rPr>
          <w:szCs w:val="28"/>
        </w:rPr>
        <w:t xml:space="preserve"> выровненную поверхность, обеспечивающую хороший дренаж, не травмирующую конечности домашних животных</w:t>
      </w:r>
      <w:r w:rsidR="00FC23B3" w:rsidRPr="00430D94">
        <w:rPr>
          <w:szCs w:val="28"/>
        </w:rPr>
        <w:t xml:space="preserve"> </w:t>
      </w:r>
      <w:r w:rsidRPr="00430D94">
        <w:rPr>
          <w:szCs w:val="28"/>
        </w:rPr>
        <w:t xml:space="preserve">(газонное, песчаное, песчано-земляное), а также удобным для регулярной уборки и обновления. </w:t>
      </w:r>
    </w:p>
    <w:p w:rsidR="00CE5F99" w:rsidRPr="00430D94" w:rsidRDefault="00CE5F99" w:rsidP="00FC23B3">
      <w:pPr>
        <w:widowControl/>
        <w:ind w:firstLine="709"/>
        <w:jc w:val="both"/>
        <w:rPr>
          <w:szCs w:val="28"/>
        </w:rPr>
      </w:pPr>
      <w:r w:rsidRPr="00430D94">
        <w:rPr>
          <w:szCs w:val="28"/>
        </w:rPr>
        <w:t>4.11.6.1.4. Перечень площадок для выгула домашних животных определяется постановлением Администрации ЗАТО г. Железногорск.</w:t>
      </w:r>
    </w:p>
    <w:p w:rsidR="00CE5F99" w:rsidRPr="00430D94" w:rsidRDefault="00CE5F99" w:rsidP="00FC23B3">
      <w:pPr>
        <w:widowControl/>
        <w:tabs>
          <w:tab w:val="left" w:pos="709"/>
        </w:tabs>
        <w:ind w:firstLine="709"/>
        <w:jc w:val="both"/>
        <w:rPr>
          <w:szCs w:val="28"/>
        </w:rPr>
      </w:pPr>
      <w:r w:rsidRPr="00430D94">
        <w:rPr>
          <w:szCs w:val="28"/>
        </w:rPr>
        <w:t>4.11.6.1.5. Выполнение работ по содержанию площадок для выгула домашних животных  осуществляется муниципальным бюджетным учреждением и (или) подрядчиками, определяемым</w:t>
      </w:r>
      <w:r w:rsidR="007B2CED">
        <w:rPr>
          <w:szCs w:val="28"/>
        </w:rPr>
        <w:t>и</w:t>
      </w:r>
      <w:r w:rsidRPr="00430D94">
        <w:rPr>
          <w:szCs w:val="28"/>
        </w:rPr>
        <w:t xml:space="preserve"> в соответствии с законодательством Российской Федерации в области контрактной системы в сфере закупок товаров, работ, услуг для обеспечения государственных и муниципальных нужд.</w:t>
      </w:r>
    </w:p>
    <w:p w:rsidR="00CE5F99" w:rsidRPr="00430D94" w:rsidRDefault="00CE5F99" w:rsidP="00FC23B3">
      <w:pPr>
        <w:widowControl/>
        <w:ind w:firstLine="709"/>
        <w:jc w:val="both"/>
        <w:rPr>
          <w:szCs w:val="28"/>
        </w:rPr>
      </w:pPr>
      <w:r w:rsidRPr="00430D94">
        <w:rPr>
          <w:szCs w:val="28"/>
        </w:rPr>
        <w:t>4.11.6.2. Организация площадок для дрессировки домашних животных.</w:t>
      </w:r>
    </w:p>
    <w:p w:rsidR="00CE5F99" w:rsidRPr="00430D94" w:rsidRDefault="00CE5F99" w:rsidP="00FC23B3">
      <w:pPr>
        <w:widowControl/>
        <w:ind w:firstLine="709"/>
        <w:jc w:val="both"/>
        <w:rPr>
          <w:szCs w:val="28"/>
        </w:rPr>
      </w:pPr>
      <w:r w:rsidRPr="00430D94">
        <w:rPr>
          <w:szCs w:val="28"/>
        </w:rPr>
        <w:t xml:space="preserve">4.11.6.2.1. Площадки для дрессировки домашних животных размещаются на удалении от застройки жилого и общественного </w:t>
      </w:r>
      <w:r w:rsidR="00FC23B3" w:rsidRPr="00430D94">
        <w:rPr>
          <w:szCs w:val="28"/>
        </w:rPr>
        <w:t>назначения не менее чем на 50 </w:t>
      </w:r>
      <w:r w:rsidRPr="00430D94">
        <w:rPr>
          <w:szCs w:val="28"/>
        </w:rPr>
        <w:t>м.</w:t>
      </w:r>
    </w:p>
    <w:p w:rsidR="00CE5F99" w:rsidRPr="00430D94" w:rsidRDefault="00CE5F99" w:rsidP="00FC23B3">
      <w:pPr>
        <w:widowControl/>
        <w:ind w:firstLine="709"/>
        <w:jc w:val="both"/>
        <w:rPr>
          <w:szCs w:val="28"/>
        </w:rPr>
      </w:pPr>
      <w:r w:rsidRPr="00430D94">
        <w:rPr>
          <w:szCs w:val="28"/>
        </w:rPr>
        <w:t>4.11.6.2.2. Обязательный перечень элементов благоустройства территории на площадке для дрессировки домашних животных включает: мягкие или газонные виды покрытия, ограждение, скамьи и урны (не менее 2 на площадку), информационный стенд, осветительное оборудование, специальное тренировочное оборудование.</w:t>
      </w:r>
    </w:p>
    <w:p w:rsidR="00CE5F99" w:rsidRPr="00430D94" w:rsidRDefault="00CE5F99" w:rsidP="00FC23B3">
      <w:pPr>
        <w:widowControl/>
        <w:ind w:firstLine="709"/>
        <w:jc w:val="both"/>
        <w:rPr>
          <w:szCs w:val="28"/>
        </w:rPr>
      </w:pPr>
      <w:r w:rsidRPr="00430D94">
        <w:rPr>
          <w:szCs w:val="28"/>
        </w:rPr>
        <w:t xml:space="preserve">4.11.6.2.3. Покрытие площадки предусматривают </w:t>
      </w:r>
      <w:proofErr w:type="gramStart"/>
      <w:r w:rsidRPr="00430D94">
        <w:rPr>
          <w:szCs w:val="28"/>
        </w:rPr>
        <w:t>имеющим</w:t>
      </w:r>
      <w:proofErr w:type="gramEnd"/>
      <w:r w:rsidRPr="00430D94">
        <w:rPr>
          <w:szCs w:val="28"/>
        </w:rPr>
        <w:t xml:space="preserve"> ровную поверхность, обеспечивающую хороший дренаж, не травмирующую конечности домашних животных (газонное, песчаное, песчано-земляное), а также удобным для регулярной уборки и обновления.</w:t>
      </w:r>
    </w:p>
    <w:p w:rsidR="00CE5F99" w:rsidRPr="00430D94" w:rsidRDefault="00CE5F99" w:rsidP="00FC23B3">
      <w:pPr>
        <w:widowControl/>
        <w:ind w:firstLine="709"/>
        <w:jc w:val="both"/>
        <w:rPr>
          <w:szCs w:val="28"/>
        </w:rPr>
      </w:pPr>
      <w:r w:rsidRPr="00430D94">
        <w:rPr>
          <w:szCs w:val="28"/>
        </w:rPr>
        <w:t>4.11.6.2.4. Ограждение должно быть представлено забором (металлическая сетка) высотой не менее 2,0 м. Расстояние между элементами и секциями ограждения, его нижним краем и землей, предусматрива</w:t>
      </w:r>
      <w:r w:rsidR="00391CDA" w:rsidRPr="00430D94">
        <w:rPr>
          <w:szCs w:val="28"/>
        </w:rPr>
        <w:t>е</w:t>
      </w:r>
      <w:r w:rsidRPr="00430D94">
        <w:rPr>
          <w:szCs w:val="28"/>
        </w:rPr>
        <w:t>тся не позволяющим животному покидать площадку или причинять себе травму.</w:t>
      </w:r>
    </w:p>
    <w:p w:rsidR="00CE5F99" w:rsidRPr="00430D94" w:rsidRDefault="00CE5F99" w:rsidP="00FC23B3">
      <w:pPr>
        <w:widowControl/>
        <w:ind w:firstLine="709"/>
        <w:jc w:val="both"/>
        <w:rPr>
          <w:szCs w:val="28"/>
        </w:rPr>
      </w:pPr>
      <w:r w:rsidRPr="00430D94">
        <w:rPr>
          <w:szCs w:val="28"/>
        </w:rPr>
        <w:t>4.11.6.2.5. Площадки для дрессировки домашних животных оборудуются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</w:t>
      </w:r>
      <w:proofErr w:type="gramStart"/>
      <w:r w:rsidRPr="00430D94">
        <w:rPr>
          <w:szCs w:val="28"/>
        </w:rPr>
        <w:t>.»</w:t>
      </w:r>
      <w:r w:rsidR="00FC23B3" w:rsidRPr="00430D94">
        <w:rPr>
          <w:szCs w:val="28"/>
        </w:rPr>
        <w:t>.</w:t>
      </w:r>
      <w:proofErr w:type="gramEnd"/>
    </w:p>
    <w:p w:rsidR="007B2CED" w:rsidRPr="009B5AAE" w:rsidRDefault="007B2CED" w:rsidP="007B2CED">
      <w:pPr>
        <w:ind w:firstLine="540"/>
        <w:jc w:val="both"/>
        <w:rPr>
          <w:szCs w:val="28"/>
        </w:rPr>
      </w:pPr>
      <w:r>
        <w:rPr>
          <w:szCs w:val="28"/>
        </w:rPr>
        <w:t xml:space="preserve">1.3. </w:t>
      </w:r>
      <w:r w:rsidRPr="00430D94">
        <w:rPr>
          <w:szCs w:val="28"/>
        </w:rPr>
        <w:t>Подпункт</w:t>
      </w:r>
      <w:r w:rsidRPr="009B5AAE">
        <w:rPr>
          <w:szCs w:val="28"/>
        </w:rPr>
        <w:t xml:space="preserve"> </w:t>
      </w:r>
      <w:r>
        <w:rPr>
          <w:szCs w:val="28"/>
        </w:rPr>
        <w:t>10.1.3. п</w:t>
      </w:r>
      <w:r w:rsidRPr="009B5AAE">
        <w:rPr>
          <w:szCs w:val="28"/>
        </w:rPr>
        <w:t>ункт</w:t>
      </w:r>
      <w:r>
        <w:rPr>
          <w:szCs w:val="28"/>
        </w:rPr>
        <w:t xml:space="preserve">а </w:t>
      </w:r>
      <w:r w:rsidR="002329ED">
        <w:rPr>
          <w:szCs w:val="28"/>
        </w:rPr>
        <w:t>10.1.</w:t>
      </w:r>
      <w:r w:rsidRPr="009B5AAE">
        <w:rPr>
          <w:szCs w:val="28"/>
        </w:rPr>
        <w:t xml:space="preserve"> </w:t>
      </w:r>
      <w:r w:rsidR="002329ED" w:rsidRPr="00430D94">
        <w:rPr>
          <w:szCs w:val="28"/>
        </w:rPr>
        <w:t xml:space="preserve">главы </w:t>
      </w:r>
      <w:r w:rsidR="002329ED">
        <w:rPr>
          <w:szCs w:val="28"/>
        </w:rPr>
        <w:t>10</w:t>
      </w:r>
      <w:r w:rsidR="002329ED" w:rsidRPr="00430D94">
        <w:rPr>
          <w:szCs w:val="28"/>
        </w:rPr>
        <w:t xml:space="preserve"> </w:t>
      </w:r>
      <w:r w:rsidR="002329ED">
        <w:rPr>
          <w:szCs w:val="28"/>
        </w:rPr>
        <w:t xml:space="preserve">Правил </w:t>
      </w:r>
      <w:r w:rsidRPr="009B5AAE">
        <w:rPr>
          <w:szCs w:val="28"/>
        </w:rPr>
        <w:t>излож</w:t>
      </w:r>
      <w:r>
        <w:rPr>
          <w:szCs w:val="28"/>
        </w:rPr>
        <w:t>ить</w:t>
      </w:r>
      <w:r w:rsidRPr="009B5AAE">
        <w:rPr>
          <w:szCs w:val="28"/>
        </w:rPr>
        <w:t xml:space="preserve"> в новой редакции:</w:t>
      </w:r>
    </w:p>
    <w:p w:rsidR="007B2CED" w:rsidRPr="009B5AAE" w:rsidRDefault="007B2CED" w:rsidP="007B2CED">
      <w:pPr>
        <w:ind w:firstLine="540"/>
        <w:jc w:val="both"/>
        <w:rPr>
          <w:szCs w:val="28"/>
        </w:rPr>
      </w:pPr>
      <w:r>
        <w:rPr>
          <w:szCs w:val="28"/>
        </w:rPr>
        <w:t>«</w:t>
      </w:r>
      <w:r w:rsidRPr="009B5AAE">
        <w:rPr>
          <w:szCs w:val="28"/>
        </w:rPr>
        <w:t xml:space="preserve">10.1.3. Физические лица, юридические лица независимо от их </w:t>
      </w:r>
      <w:r w:rsidRPr="009B5AAE">
        <w:rPr>
          <w:szCs w:val="28"/>
        </w:rPr>
        <w:lastRenderedPageBreak/>
        <w:t xml:space="preserve">организационно-правовых форм, индивидуальные предприниматели, являющиеся собственниками, арендаторами зданий (помещений в них), сооружений, включая временные сооружения, а также владеющие земельными участками на праве собственности, ином вещном праве, праве аренды (в том числе </w:t>
      </w:r>
      <w:proofErr w:type="gramStart"/>
      <w:r w:rsidRPr="009B5AAE">
        <w:rPr>
          <w:szCs w:val="28"/>
        </w:rPr>
        <w:t>со</w:t>
      </w:r>
      <w:proofErr w:type="gramEnd"/>
      <w:r w:rsidRPr="009B5AAE">
        <w:rPr>
          <w:szCs w:val="28"/>
        </w:rPr>
        <w:t xml:space="preserve"> множественностью лиц), ином законном праве, обязаны обеспечивать своевременную и качественную очистку и уборку земельных участков, принадлежащих им на праве собственности, праве аренды (в том числе </w:t>
      </w:r>
      <w:proofErr w:type="gramStart"/>
      <w:r w:rsidRPr="009B5AAE">
        <w:rPr>
          <w:szCs w:val="28"/>
        </w:rPr>
        <w:t>со</w:t>
      </w:r>
      <w:proofErr w:type="gramEnd"/>
      <w:r w:rsidRPr="009B5AAE">
        <w:rPr>
          <w:szCs w:val="28"/>
        </w:rPr>
        <w:t xml:space="preserve"> множественностью лиц), или ином вещном праве, в соответствии с действующим законодательством, а также прилегающих территорий. Указанным физическим, юридическим лицам, индивидуальным предпринимателям необходимо:</w:t>
      </w:r>
    </w:p>
    <w:p w:rsidR="007B2CED" w:rsidRPr="009B5AAE" w:rsidRDefault="007B2CED" w:rsidP="007B2CED">
      <w:pPr>
        <w:ind w:firstLine="540"/>
        <w:jc w:val="both"/>
        <w:rPr>
          <w:szCs w:val="28"/>
        </w:rPr>
      </w:pPr>
      <w:r w:rsidRPr="009B5AAE">
        <w:rPr>
          <w:szCs w:val="28"/>
        </w:rPr>
        <w:t>- организовать установку емкостей для временного складирования отходов производства и потребления и их очистку;</w:t>
      </w:r>
    </w:p>
    <w:p w:rsidR="007B2CED" w:rsidRPr="009B5AAE" w:rsidRDefault="007B2CED" w:rsidP="007B2CED">
      <w:pPr>
        <w:ind w:firstLine="540"/>
        <w:jc w:val="both"/>
        <w:rPr>
          <w:szCs w:val="28"/>
        </w:rPr>
      </w:pPr>
      <w:r w:rsidRPr="009B5AAE">
        <w:rPr>
          <w:szCs w:val="28"/>
        </w:rPr>
        <w:t>- транспортирование отходов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среде;</w:t>
      </w:r>
    </w:p>
    <w:p w:rsidR="007B2CED" w:rsidRPr="009B5AAE" w:rsidRDefault="007B2CED" w:rsidP="007B2CED">
      <w:pPr>
        <w:ind w:firstLine="540"/>
        <w:jc w:val="both"/>
        <w:rPr>
          <w:szCs w:val="28"/>
        </w:rPr>
      </w:pPr>
      <w:r w:rsidRPr="009B5AAE">
        <w:rPr>
          <w:szCs w:val="28"/>
        </w:rPr>
        <w:t>- при уборке в ночное время принимать меры, предупреждающие шум;</w:t>
      </w:r>
    </w:p>
    <w:p w:rsidR="007B2CED" w:rsidRPr="009B5AAE" w:rsidRDefault="007B2CED" w:rsidP="007B2CED">
      <w:pPr>
        <w:ind w:firstLine="540"/>
        <w:jc w:val="both"/>
        <w:rPr>
          <w:szCs w:val="28"/>
        </w:rPr>
      </w:pPr>
      <w:r w:rsidRPr="009B5AAE">
        <w:rPr>
          <w:szCs w:val="28"/>
        </w:rPr>
        <w:t>- не допускать установку устройств наливных помоек, разлив помоев и нечистот на территории домов и улиц, вынос отходов на уличные проезды;</w:t>
      </w:r>
    </w:p>
    <w:p w:rsidR="007B2CED" w:rsidRPr="009B5AAE" w:rsidRDefault="007B2CED" w:rsidP="007B2CED">
      <w:pPr>
        <w:ind w:firstLine="540"/>
        <w:jc w:val="both"/>
        <w:rPr>
          <w:szCs w:val="28"/>
        </w:rPr>
      </w:pPr>
      <w:r w:rsidRPr="009B5AAE">
        <w:rPr>
          <w:szCs w:val="28"/>
        </w:rPr>
        <w:t>- обеспечивать свободный подъезд непосредственно к мусоросборникам и выгребным ямам.</w:t>
      </w:r>
    </w:p>
    <w:p w:rsidR="007B2CED" w:rsidRPr="00430D94" w:rsidRDefault="007B2CED" w:rsidP="007B2CED">
      <w:pPr>
        <w:ind w:firstLine="540"/>
        <w:jc w:val="both"/>
        <w:rPr>
          <w:szCs w:val="28"/>
        </w:rPr>
      </w:pPr>
      <w:r w:rsidRPr="009B5AAE">
        <w:rPr>
          <w:szCs w:val="28"/>
        </w:rPr>
        <w:t>Все вышеуказанные лица могут осуществлять уборку в рамках границ прилегающих территорий и земельного участка, как своими силами, так и с помощью специализированной организации</w:t>
      </w:r>
      <w:proofErr w:type="gramStart"/>
      <w:r w:rsidRPr="009B5AAE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694496" w:rsidRPr="00430D94" w:rsidRDefault="00730B26" w:rsidP="00B478FA">
      <w:pPr>
        <w:widowControl/>
        <w:ind w:right="31" w:firstLine="709"/>
        <w:jc w:val="both"/>
        <w:rPr>
          <w:szCs w:val="28"/>
        </w:rPr>
      </w:pPr>
      <w:r w:rsidRPr="00430D94">
        <w:rPr>
          <w:szCs w:val="28"/>
        </w:rPr>
        <w:t>1.</w:t>
      </w:r>
      <w:r w:rsidR="007B2CED">
        <w:rPr>
          <w:szCs w:val="28"/>
        </w:rPr>
        <w:t>4.</w:t>
      </w:r>
      <w:r w:rsidR="00BE07B5" w:rsidRPr="00430D94">
        <w:rPr>
          <w:szCs w:val="28"/>
        </w:rPr>
        <w:t xml:space="preserve"> </w:t>
      </w:r>
      <w:r w:rsidR="002329ED">
        <w:rPr>
          <w:szCs w:val="28"/>
        </w:rPr>
        <w:t>Пункт 10.1. г</w:t>
      </w:r>
      <w:r w:rsidR="00694496" w:rsidRPr="00430D94">
        <w:rPr>
          <w:szCs w:val="28"/>
        </w:rPr>
        <w:t>лав</w:t>
      </w:r>
      <w:r w:rsidR="002329ED">
        <w:rPr>
          <w:szCs w:val="28"/>
        </w:rPr>
        <w:t>ы</w:t>
      </w:r>
      <w:r w:rsidR="00694496" w:rsidRPr="00430D94">
        <w:rPr>
          <w:szCs w:val="28"/>
        </w:rPr>
        <w:t xml:space="preserve"> 10 </w:t>
      </w:r>
      <w:r w:rsidR="002329ED">
        <w:rPr>
          <w:szCs w:val="28"/>
        </w:rPr>
        <w:t>Правил</w:t>
      </w:r>
      <w:r w:rsidR="00694496" w:rsidRPr="00430D94">
        <w:rPr>
          <w:szCs w:val="28"/>
        </w:rPr>
        <w:t xml:space="preserve"> дополнить подпункт</w:t>
      </w:r>
      <w:r w:rsidR="009E5B0B" w:rsidRPr="00430D94">
        <w:rPr>
          <w:szCs w:val="28"/>
        </w:rPr>
        <w:t>а</w:t>
      </w:r>
      <w:r w:rsidR="00694496" w:rsidRPr="00430D94">
        <w:rPr>
          <w:szCs w:val="28"/>
        </w:rPr>
        <w:t>м</w:t>
      </w:r>
      <w:r w:rsidR="009E5B0B" w:rsidRPr="00430D94">
        <w:rPr>
          <w:szCs w:val="28"/>
        </w:rPr>
        <w:t>и</w:t>
      </w:r>
      <w:r w:rsidR="00694496" w:rsidRPr="00430D94">
        <w:rPr>
          <w:szCs w:val="28"/>
        </w:rPr>
        <w:t xml:space="preserve"> 10.1.3.1</w:t>
      </w:r>
      <w:r w:rsidR="009E5B0B" w:rsidRPr="00430D94">
        <w:rPr>
          <w:szCs w:val="28"/>
        </w:rPr>
        <w:t xml:space="preserve"> -</w:t>
      </w:r>
      <w:r w:rsidR="00694496" w:rsidRPr="00430D94">
        <w:rPr>
          <w:szCs w:val="28"/>
        </w:rPr>
        <w:t xml:space="preserve"> </w:t>
      </w:r>
      <w:r w:rsidR="009E5B0B" w:rsidRPr="00430D94">
        <w:rPr>
          <w:szCs w:val="28"/>
        </w:rPr>
        <w:t xml:space="preserve">10.1.3.1.11 </w:t>
      </w:r>
      <w:r w:rsidR="00694496" w:rsidRPr="00430D94">
        <w:rPr>
          <w:szCs w:val="28"/>
        </w:rPr>
        <w:t>следующего содержания:</w:t>
      </w:r>
    </w:p>
    <w:p w:rsidR="004D593B" w:rsidRPr="00430D94" w:rsidRDefault="00694496" w:rsidP="004D593B">
      <w:pPr>
        <w:widowControl/>
        <w:ind w:right="31" w:firstLine="709"/>
        <w:jc w:val="both"/>
        <w:rPr>
          <w:sz w:val="32"/>
          <w:szCs w:val="28"/>
        </w:rPr>
      </w:pPr>
      <w:r w:rsidRPr="00430D94">
        <w:rPr>
          <w:szCs w:val="28"/>
        </w:rPr>
        <w:t xml:space="preserve">«10.1.3.1. </w:t>
      </w:r>
      <w:r w:rsidR="004D593B" w:rsidRPr="00430D94">
        <w:rPr>
          <w:bCs/>
          <w:szCs w:val="27"/>
        </w:rPr>
        <w:t>Определение границ прилегающих территорий</w:t>
      </w:r>
      <w:r w:rsidR="00994596" w:rsidRPr="00430D94">
        <w:rPr>
          <w:bCs/>
          <w:szCs w:val="27"/>
        </w:rPr>
        <w:t>.</w:t>
      </w:r>
    </w:p>
    <w:p w:rsidR="004D593B" w:rsidRPr="00430D94" w:rsidRDefault="00994596" w:rsidP="004D593B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430D94">
        <w:rPr>
          <w:szCs w:val="28"/>
        </w:rPr>
        <w:t>10.1.3.1.</w:t>
      </w:r>
      <w:r w:rsidR="004D593B" w:rsidRPr="00430D94">
        <w:rPr>
          <w:szCs w:val="28"/>
        </w:rPr>
        <w:t xml:space="preserve">1. Границы прилегающей территории - местоположение прилегающей территории, которое определяется в метрах по периметру от внешней </w:t>
      </w:r>
      <w:r w:rsidR="00842A52">
        <w:rPr>
          <w:szCs w:val="28"/>
        </w:rPr>
        <w:t xml:space="preserve">стены </w:t>
      </w:r>
      <w:r w:rsidR="004D593B" w:rsidRPr="00430D94">
        <w:rPr>
          <w:szCs w:val="28"/>
        </w:rPr>
        <w:t>здания, строения, сооружения, земельного участка в случае, если такой земельный участок образован</w:t>
      </w:r>
      <w:r w:rsidR="009E5B0B" w:rsidRPr="00430D94">
        <w:rPr>
          <w:szCs w:val="28"/>
        </w:rPr>
        <w:t>,</w:t>
      </w:r>
      <w:r w:rsidR="004D593B" w:rsidRPr="00430D94">
        <w:rPr>
          <w:szCs w:val="28"/>
        </w:rPr>
        <w:t xml:space="preserve"> и устанавливается посредством определения координат характерных точек ее границ.</w:t>
      </w:r>
      <w:r w:rsidR="00AF1E3B" w:rsidRPr="00430D94">
        <w:rPr>
          <w:szCs w:val="28"/>
        </w:rPr>
        <w:t xml:space="preserve"> </w:t>
      </w:r>
    </w:p>
    <w:p w:rsidR="00AF1E3B" w:rsidRPr="00430D94" w:rsidRDefault="00AF1E3B" w:rsidP="00AF1E3B">
      <w:pPr>
        <w:ind w:firstLine="720"/>
        <w:jc w:val="both"/>
        <w:rPr>
          <w:szCs w:val="28"/>
        </w:rPr>
      </w:pPr>
      <w:r w:rsidRPr="00430D94">
        <w:rPr>
          <w:szCs w:val="28"/>
        </w:rPr>
        <w:t>Границы прилегающих территорий определяются в порядке, предусмотренном Законом Красноярского</w:t>
      </w:r>
      <w:r w:rsidR="00466582">
        <w:rPr>
          <w:szCs w:val="28"/>
        </w:rPr>
        <w:t xml:space="preserve"> края от 23.05.2019 № 7-2784 «О </w:t>
      </w:r>
      <w:r w:rsidRPr="00430D94">
        <w:rPr>
          <w:szCs w:val="28"/>
        </w:rPr>
        <w:t>порядке определения границ прилегающих территорий в Красноярском крае» в отношении:</w:t>
      </w:r>
    </w:p>
    <w:p w:rsidR="00AF1E3B" w:rsidRPr="00430D94" w:rsidRDefault="00AF1E3B" w:rsidP="00AF1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 xml:space="preserve">- индивидуальных жилых домов, находящихся на земельном участке, </w:t>
      </w:r>
      <w:proofErr w:type="gramStart"/>
      <w:r w:rsidRPr="00430D94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430D94">
        <w:rPr>
          <w:rFonts w:ascii="Times New Roman" w:hAnsi="Times New Roman" w:cs="Times New Roman"/>
          <w:sz w:val="28"/>
          <w:szCs w:val="28"/>
        </w:rPr>
        <w:t xml:space="preserve"> о местоположении границ которого внесены в Единый государственный реестр недвижимости,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430D94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430D94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 по его периметру. В иных</w:t>
      </w:r>
      <w:r w:rsidR="002329ED">
        <w:rPr>
          <w:rFonts w:ascii="Times New Roman" w:hAnsi="Times New Roman" w:cs="Times New Roman"/>
          <w:sz w:val="28"/>
          <w:szCs w:val="28"/>
        </w:rPr>
        <w:t>,</w:t>
      </w:r>
      <w:r w:rsidRPr="00430D94">
        <w:rPr>
          <w:rFonts w:ascii="Times New Roman" w:hAnsi="Times New Roman" w:cs="Times New Roman"/>
          <w:sz w:val="28"/>
          <w:szCs w:val="28"/>
        </w:rPr>
        <w:t xml:space="preserve"> не предусмотренных настоящим абзацем случаях</w:t>
      </w:r>
      <w:r w:rsidR="002329ED">
        <w:rPr>
          <w:rFonts w:ascii="Times New Roman" w:hAnsi="Times New Roman" w:cs="Times New Roman"/>
          <w:sz w:val="28"/>
          <w:szCs w:val="28"/>
        </w:rPr>
        <w:t>,</w:t>
      </w:r>
      <w:r w:rsidRPr="00430D94">
        <w:rPr>
          <w:rFonts w:ascii="Times New Roman" w:hAnsi="Times New Roman" w:cs="Times New Roman"/>
          <w:sz w:val="28"/>
          <w:szCs w:val="28"/>
        </w:rPr>
        <w:t xml:space="preserve"> граница прилегающей территории определяется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430D94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430D94">
        <w:rPr>
          <w:rFonts w:ascii="Times New Roman" w:hAnsi="Times New Roman" w:cs="Times New Roman"/>
          <w:sz w:val="28"/>
          <w:szCs w:val="28"/>
        </w:rPr>
        <w:t xml:space="preserve"> от </w:t>
      </w:r>
      <w:r w:rsidR="00842A52">
        <w:rPr>
          <w:rFonts w:ascii="Times New Roman" w:hAnsi="Times New Roman" w:cs="Times New Roman"/>
          <w:sz w:val="28"/>
          <w:szCs w:val="28"/>
        </w:rPr>
        <w:t>стен</w:t>
      </w:r>
      <w:r w:rsidRPr="00430D94">
        <w:rPr>
          <w:rFonts w:ascii="Times New Roman" w:hAnsi="Times New Roman" w:cs="Times New Roman"/>
          <w:sz w:val="28"/>
          <w:szCs w:val="28"/>
        </w:rPr>
        <w:t xml:space="preserve"> </w:t>
      </w:r>
      <w:r w:rsidR="00842A52">
        <w:rPr>
          <w:rFonts w:ascii="Times New Roman" w:hAnsi="Times New Roman" w:cs="Times New Roman"/>
          <w:sz w:val="28"/>
          <w:szCs w:val="28"/>
        </w:rPr>
        <w:t xml:space="preserve">индивидуальных жилых домов </w:t>
      </w:r>
      <w:r w:rsidRPr="00430D94">
        <w:rPr>
          <w:rFonts w:ascii="Times New Roman" w:hAnsi="Times New Roman" w:cs="Times New Roman"/>
          <w:sz w:val="28"/>
          <w:szCs w:val="28"/>
        </w:rPr>
        <w:t>по их периметру;</w:t>
      </w:r>
    </w:p>
    <w:p w:rsidR="00AF1E3B" w:rsidRPr="00430D94" w:rsidRDefault="00AF1E3B" w:rsidP="00AF1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 xml:space="preserve">- многоквартирных домов, находящихся на земельном участке, </w:t>
      </w:r>
      <w:proofErr w:type="gramStart"/>
      <w:r w:rsidRPr="00430D94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430D94">
        <w:rPr>
          <w:rFonts w:ascii="Times New Roman" w:hAnsi="Times New Roman" w:cs="Times New Roman"/>
          <w:sz w:val="28"/>
          <w:szCs w:val="28"/>
        </w:rPr>
        <w:t xml:space="preserve"> о местоположении границ которого внесены в Единый государственный реестр недвижимости,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430D94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430D94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 по его периметру; </w:t>
      </w:r>
    </w:p>
    <w:p w:rsidR="00AF1E3B" w:rsidRPr="00430D94" w:rsidRDefault="00AF1E3B" w:rsidP="00AF1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lastRenderedPageBreak/>
        <w:t xml:space="preserve">- отдельно стоящих нежилых зданий, строений, сооружений, находящихся на земельном участке, </w:t>
      </w:r>
      <w:proofErr w:type="gramStart"/>
      <w:r w:rsidRPr="00430D94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430D94">
        <w:rPr>
          <w:rFonts w:ascii="Times New Roman" w:hAnsi="Times New Roman" w:cs="Times New Roman"/>
          <w:sz w:val="28"/>
          <w:szCs w:val="28"/>
        </w:rPr>
        <w:t xml:space="preserve"> о местоположении границ которого внесены в Единый государственный реестр недвижимости,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430D94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430D94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 по его периметру. В иных</w:t>
      </w:r>
      <w:r w:rsidR="002329ED">
        <w:rPr>
          <w:rFonts w:ascii="Times New Roman" w:hAnsi="Times New Roman" w:cs="Times New Roman"/>
          <w:sz w:val="28"/>
          <w:szCs w:val="28"/>
        </w:rPr>
        <w:t>,</w:t>
      </w:r>
      <w:r w:rsidRPr="00430D94">
        <w:rPr>
          <w:rFonts w:ascii="Times New Roman" w:hAnsi="Times New Roman" w:cs="Times New Roman"/>
          <w:sz w:val="28"/>
          <w:szCs w:val="28"/>
        </w:rPr>
        <w:t xml:space="preserve"> не предусмотренных настоящим абзацем случаях</w:t>
      </w:r>
      <w:r w:rsidR="002329ED">
        <w:rPr>
          <w:rFonts w:ascii="Times New Roman" w:hAnsi="Times New Roman" w:cs="Times New Roman"/>
          <w:sz w:val="28"/>
          <w:szCs w:val="28"/>
        </w:rPr>
        <w:t>,</w:t>
      </w:r>
      <w:r w:rsidRPr="00430D94">
        <w:rPr>
          <w:rFonts w:ascii="Times New Roman" w:hAnsi="Times New Roman" w:cs="Times New Roman"/>
          <w:sz w:val="28"/>
          <w:szCs w:val="28"/>
        </w:rPr>
        <w:t xml:space="preserve"> граница прилегающей территории определяется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430D94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430D94">
        <w:rPr>
          <w:rFonts w:ascii="Times New Roman" w:hAnsi="Times New Roman" w:cs="Times New Roman"/>
          <w:sz w:val="28"/>
          <w:szCs w:val="28"/>
        </w:rPr>
        <w:t xml:space="preserve"> от </w:t>
      </w:r>
      <w:r w:rsidR="00842A52">
        <w:rPr>
          <w:rFonts w:ascii="Times New Roman" w:hAnsi="Times New Roman" w:cs="Times New Roman"/>
          <w:sz w:val="28"/>
          <w:szCs w:val="28"/>
        </w:rPr>
        <w:t xml:space="preserve">стен </w:t>
      </w:r>
      <w:r w:rsidRPr="00430D94">
        <w:rPr>
          <w:rFonts w:ascii="Times New Roman" w:hAnsi="Times New Roman" w:cs="Times New Roman"/>
          <w:sz w:val="28"/>
          <w:szCs w:val="28"/>
        </w:rPr>
        <w:t>зданий, строений и сооружений по их периметру;</w:t>
      </w:r>
    </w:p>
    <w:p w:rsidR="00AF1E3B" w:rsidRPr="00430D94" w:rsidRDefault="00AF1E3B" w:rsidP="00AF1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 xml:space="preserve">- объектов социального назначения, находящихся на земельном участке, </w:t>
      </w:r>
      <w:proofErr w:type="gramStart"/>
      <w:r w:rsidRPr="00430D94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430D94">
        <w:rPr>
          <w:rFonts w:ascii="Times New Roman" w:hAnsi="Times New Roman" w:cs="Times New Roman"/>
          <w:sz w:val="28"/>
          <w:szCs w:val="28"/>
        </w:rPr>
        <w:t xml:space="preserve"> о местоположении границ которого внесены в Единый государственный реестр недвижимости,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430D94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430D94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 по его периметру. В иных</w:t>
      </w:r>
      <w:r w:rsidR="002329ED">
        <w:rPr>
          <w:rFonts w:ascii="Times New Roman" w:hAnsi="Times New Roman" w:cs="Times New Roman"/>
          <w:sz w:val="28"/>
          <w:szCs w:val="28"/>
        </w:rPr>
        <w:t>,</w:t>
      </w:r>
      <w:r w:rsidRPr="00430D94">
        <w:rPr>
          <w:rFonts w:ascii="Times New Roman" w:hAnsi="Times New Roman" w:cs="Times New Roman"/>
          <w:sz w:val="28"/>
          <w:szCs w:val="28"/>
        </w:rPr>
        <w:t xml:space="preserve"> не предусмотренных настоящим абзацем случаях</w:t>
      </w:r>
      <w:r w:rsidR="002329ED">
        <w:rPr>
          <w:rFonts w:ascii="Times New Roman" w:hAnsi="Times New Roman" w:cs="Times New Roman"/>
          <w:sz w:val="28"/>
          <w:szCs w:val="28"/>
        </w:rPr>
        <w:t>,</w:t>
      </w:r>
      <w:r w:rsidRPr="00430D94">
        <w:rPr>
          <w:rFonts w:ascii="Times New Roman" w:hAnsi="Times New Roman" w:cs="Times New Roman"/>
          <w:sz w:val="28"/>
          <w:szCs w:val="28"/>
        </w:rPr>
        <w:t xml:space="preserve"> граница прилегающей территории определяется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430D94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430D94">
        <w:rPr>
          <w:rFonts w:ascii="Times New Roman" w:hAnsi="Times New Roman" w:cs="Times New Roman"/>
          <w:sz w:val="28"/>
          <w:szCs w:val="28"/>
        </w:rPr>
        <w:t xml:space="preserve"> от </w:t>
      </w:r>
      <w:r w:rsidR="00842A52">
        <w:rPr>
          <w:rFonts w:ascii="Times New Roman" w:hAnsi="Times New Roman" w:cs="Times New Roman"/>
          <w:sz w:val="28"/>
          <w:szCs w:val="28"/>
        </w:rPr>
        <w:t>стен</w:t>
      </w:r>
      <w:r w:rsidRPr="00430D94">
        <w:rPr>
          <w:rFonts w:ascii="Times New Roman" w:hAnsi="Times New Roman" w:cs="Times New Roman"/>
          <w:sz w:val="28"/>
          <w:szCs w:val="28"/>
        </w:rPr>
        <w:t xml:space="preserve"> зданий, строений и сооружений по их периметру;</w:t>
      </w:r>
    </w:p>
    <w:p w:rsidR="00AF1E3B" w:rsidRPr="00430D94" w:rsidRDefault="00AF1E3B" w:rsidP="00AF1E3B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430D94">
        <w:rPr>
          <w:szCs w:val="28"/>
        </w:rPr>
        <w:t xml:space="preserve">- земельных участков строительных площадок, </w:t>
      </w:r>
      <w:proofErr w:type="gramStart"/>
      <w:r w:rsidRPr="00430D94">
        <w:rPr>
          <w:szCs w:val="28"/>
        </w:rPr>
        <w:t>сведения</w:t>
      </w:r>
      <w:proofErr w:type="gramEnd"/>
      <w:r w:rsidRPr="00430D94">
        <w:rPr>
          <w:szCs w:val="28"/>
        </w:rPr>
        <w:t xml:space="preserve"> о местоположении границ которых внесены в Единый государственный реестр недвижимости,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430D94">
          <w:rPr>
            <w:szCs w:val="28"/>
          </w:rPr>
          <w:t>10 метров</w:t>
        </w:r>
      </w:smartTag>
      <w:r w:rsidRPr="00430D94">
        <w:rPr>
          <w:szCs w:val="28"/>
        </w:rPr>
        <w:t xml:space="preserve"> от границ земельного участка по его периметру.</w:t>
      </w:r>
    </w:p>
    <w:p w:rsidR="00AF1E3B" w:rsidRPr="00430D94" w:rsidRDefault="00AF1E3B" w:rsidP="00F91E6F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430D94">
        <w:rPr>
          <w:bCs/>
          <w:szCs w:val="28"/>
          <w:lang w:eastAsia="en-US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путем обеспечения уборки указанной территории за счет собственных средств в порядке</w:t>
      </w:r>
      <w:r w:rsidR="002329ED">
        <w:rPr>
          <w:bCs/>
          <w:szCs w:val="28"/>
          <w:lang w:eastAsia="en-US"/>
        </w:rPr>
        <w:t>,</w:t>
      </w:r>
      <w:r w:rsidRPr="00430D94">
        <w:rPr>
          <w:bCs/>
          <w:szCs w:val="28"/>
          <w:lang w:eastAsia="en-US"/>
        </w:rPr>
        <w:t xml:space="preserve"> определенном пунктами 10.2</w:t>
      </w:r>
      <w:r w:rsidR="002329ED">
        <w:rPr>
          <w:bCs/>
          <w:szCs w:val="28"/>
          <w:lang w:eastAsia="en-US"/>
        </w:rPr>
        <w:t>.</w:t>
      </w:r>
      <w:r w:rsidRPr="00430D94">
        <w:rPr>
          <w:bCs/>
          <w:szCs w:val="28"/>
          <w:lang w:eastAsia="en-US"/>
        </w:rPr>
        <w:t>, 10.3</w:t>
      </w:r>
      <w:r w:rsidR="002329ED">
        <w:rPr>
          <w:bCs/>
          <w:szCs w:val="28"/>
          <w:lang w:eastAsia="en-US"/>
        </w:rPr>
        <w:t>.</w:t>
      </w:r>
      <w:r w:rsidRPr="00430D94">
        <w:rPr>
          <w:bCs/>
          <w:szCs w:val="28"/>
          <w:lang w:eastAsia="en-US"/>
        </w:rPr>
        <w:t>, подпункт</w:t>
      </w:r>
      <w:r w:rsidR="002B08C6" w:rsidRPr="00430D94">
        <w:rPr>
          <w:bCs/>
          <w:szCs w:val="28"/>
          <w:lang w:eastAsia="en-US"/>
        </w:rPr>
        <w:t>ами</w:t>
      </w:r>
      <w:r w:rsidRPr="00430D94">
        <w:rPr>
          <w:bCs/>
          <w:szCs w:val="28"/>
          <w:lang w:eastAsia="en-US"/>
        </w:rPr>
        <w:t xml:space="preserve"> 10.4.3</w:t>
      </w:r>
      <w:r w:rsidR="002329ED">
        <w:rPr>
          <w:bCs/>
          <w:szCs w:val="28"/>
          <w:lang w:eastAsia="en-US"/>
        </w:rPr>
        <w:t>.</w:t>
      </w:r>
      <w:r w:rsidRPr="00430D94">
        <w:rPr>
          <w:bCs/>
          <w:szCs w:val="28"/>
          <w:lang w:eastAsia="en-US"/>
        </w:rPr>
        <w:t>-10.4.</w:t>
      </w:r>
      <w:r w:rsidR="002B08C6" w:rsidRPr="00430D94">
        <w:rPr>
          <w:bCs/>
          <w:szCs w:val="28"/>
          <w:lang w:eastAsia="en-US"/>
        </w:rPr>
        <w:t>8</w:t>
      </w:r>
      <w:r w:rsidR="002329ED">
        <w:rPr>
          <w:bCs/>
          <w:szCs w:val="28"/>
          <w:lang w:eastAsia="en-US"/>
        </w:rPr>
        <w:t>.</w:t>
      </w:r>
      <w:r w:rsidR="002B08C6" w:rsidRPr="00430D94">
        <w:rPr>
          <w:bCs/>
          <w:szCs w:val="28"/>
          <w:lang w:eastAsia="en-US"/>
        </w:rPr>
        <w:t>, 10.4.11</w:t>
      </w:r>
      <w:r w:rsidR="002329ED">
        <w:rPr>
          <w:bCs/>
          <w:szCs w:val="28"/>
          <w:lang w:eastAsia="en-US"/>
        </w:rPr>
        <w:t>.</w:t>
      </w:r>
      <w:r w:rsidR="002B08C6" w:rsidRPr="00430D94">
        <w:rPr>
          <w:bCs/>
          <w:szCs w:val="28"/>
          <w:lang w:eastAsia="en-US"/>
        </w:rPr>
        <w:t>-10.4.13</w:t>
      </w:r>
      <w:r w:rsidR="002329ED">
        <w:rPr>
          <w:bCs/>
          <w:szCs w:val="28"/>
          <w:lang w:eastAsia="en-US"/>
        </w:rPr>
        <w:t>.</w:t>
      </w:r>
      <w:r w:rsidR="002B08C6" w:rsidRPr="00430D94">
        <w:rPr>
          <w:bCs/>
          <w:szCs w:val="28"/>
          <w:lang w:eastAsia="en-US"/>
        </w:rPr>
        <w:t xml:space="preserve"> </w:t>
      </w:r>
      <w:r w:rsidRPr="00430D94">
        <w:rPr>
          <w:bCs/>
          <w:szCs w:val="28"/>
          <w:lang w:eastAsia="en-US"/>
        </w:rPr>
        <w:t>настоящих Правил.</w:t>
      </w:r>
    </w:p>
    <w:p w:rsidR="00F91E6F" w:rsidRPr="00430D94" w:rsidRDefault="00994596" w:rsidP="00F91E6F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430D94">
        <w:rPr>
          <w:szCs w:val="28"/>
        </w:rPr>
        <w:t>10.1.3.1.</w:t>
      </w:r>
      <w:r w:rsidR="004D593B" w:rsidRPr="00430D94">
        <w:rPr>
          <w:szCs w:val="28"/>
        </w:rPr>
        <w:t xml:space="preserve">2. </w:t>
      </w:r>
      <w:r w:rsidR="00F91E6F" w:rsidRPr="00430D94">
        <w:rPr>
          <w:szCs w:val="28"/>
        </w:rPr>
        <w:t xml:space="preserve">В границы прилегающих территорий, определенных согласно </w:t>
      </w:r>
      <w:r w:rsidR="002329ED">
        <w:rPr>
          <w:szCs w:val="28"/>
        </w:rPr>
        <w:t>под</w:t>
      </w:r>
      <w:r w:rsidR="00F91E6F" w:rsidRPr="00430D94">
        <w:rPr>
          <w:szCs w:val="28"/>
        </w:rPr>
        <w:t>пункту 10.1.3.1.1</w:t>
      </w:r>
      <w:r w:rsidR="002329ED">
        <w:rPr>
          <w:szCs w:val="28"/>
        </w:rPr>
        <w:t>.,</w:t>
      </w:r>
      <w:r w:rsidR="00F91E6F" w:rsidRPr="00430D94">
        <w:rPr>
          <w:szCs w:val="28"/>
        </w:rPr>
        <w:t xml:space="preserve"> не могут быть включены территории парков, скверов, бульваров, набережные, береговые полосы водных объектов общего пользования, земельные участки, занятые проездами, автомобильными дорогами общего пользования, иными линейными объектами.</w:t>
      </w:r>
    </w:p>
    <w:p w:rsidR="004D593B" w:rsidRPr="00430D94" w:rsidRDefault="00994596" w:rsidP="00ED18D6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430D94">
        <w:rPr>
          <w:szCs w:val="28"/>
        </w:rPr>
        <w:t>10.1.3.1.</w:t>
      </w:r>
      <w:r w:rsidR="00842A52">
        <w:rPr>
          <w:szCs w:val="28"/>
        </w:rPr>
        <w:t>3</w:t>
      </w:r>
      <w:r w:rsidR="004D593B" w:rsidRPr="00430D94">
        <w:rPr>
          <w:szCs w:val="28"/>
        </w:rPr>
        <w:t xml:space="preserve">. </w:t>
      </w:r>
      <w:r w:rsidR="004310A0" w:rsidRPr="00430D94">
        <w:rPr>
          <w:szCs w:val="28"/>
        </w:rPr>
        <w:t>В случае наложения прилегающих территорий соседних зданий, строений, сооружений, земельных участков границы прилегающих территорий определяются на расстоянии, пропорциональном общей площади каждого из указанных объектов</w:t>
      </w:r>
      <w:r w:rsidR="004D593B" w:rsidRPr="00430D94">
        <w:rPr>
          <w:szCs w:val="28"/>
        </w:rPr>
        <w:t>.</w:t>
      </w:r>
    </w:p>
    <w:p w:rsidR="00C067B7" w:rsidRPr="00430D94" w:rsidRDefault="00994596" w:rsidP="00C067B7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430D94">
        <w:rPr>
          <w:szCs w:val="28"/>
        </w:rPr>
        <w:t>10.1.3.1.</w:t>
      </w:r>
      <w:r w:rsidR="00842A52">
        <w:rPr>
          <w:szCs w:val="28"/>
        </w:rPr>
        <w:t>4</w:t>
      </w:r>
      <w:r w:rsidR="004D593B" w:rsidRPr="00430D94">
        <w:rPr>
          <w:szCs w:val="28"/>
        </w:rPr>
        <w:t>. Границы прилегающей территории отображаются на схеме границ прилегающей территории (далее - Схема). В Схеме указывается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2B08C6" w:rsidRPr="00430D94" w:rsidRDefault="0099459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>10.1.3.1.</w:t>
      </w:r>
      <w:r w:rsidR="00842A52">
        <w:rPr>
          <w:rFonts w:ascii="Times New Roman" w:hAnsi="Times New Roman" w:cs="Times New Roman"/>
          <w:sz w:val="28"/>
          <w:szCs w:val="28"/>
        </w:rPr>
        <w:t>5</w:t>
      </w:r>
      <w:r w:rsidR="004D593B" w:rsidRPr="00430D94">
        <w:rPr>
          <w:rFonts w:ascii="Times New Roman" w:hAnsi="Times New Roman" w:cs="Times New Roman"/>
          <w:sz w:val="28"/>
          <w:szCs w:val="28"/>
        </w:rPr>
        <w:t xml:space="preserve">. </w:t>
      </w:r>
      <w:r w:rsidR="002B08C6" w:rsidRPr="00430D94">
        <w:rPr>
          <w:rFonts w:ascii="Times New Roman" w:hAnsi="Times New Roman" w:cs="Times New Roman"/>
          <w:sz w:val="28"/>
          <w:szCs w:val="28"/>
        </w:rPr>
        <w:t>Подготовка описаний границ прилегающих территорий осуществляется Управлением градостро</w:t>
      </w:r>
      <w:r w:rsidR="00466582">
        <w:rPr>
          <w:rFonts w:ascii="Times New Roman" w:hAnsi="Times New Roman" w:cs="Times New Roman"/>
          <w:sz w:val="28"/>
          <w:szCs w:val="28"/>
        </w:rPr>
        <w:t>ительства Администрации ЗАТО г. </w:t>
      </w:r>
      <w:r w:rsidR="002B08C6" w:rsidRPr="00430D94">
        <w:rPr>
          <w:rFonts w:ascii="Times New Roman" w:hAnsi="Times New Roman" w:cs="Times New Roman"/>
          <w:sz w:val="28"/>
          <w:szCs w:val="28"/>
        </w:rPr>
        <w:t>Железногорск на основе сведений государственного кадастра недвижимости об определенной территории (кадастрового плана территории), за счет средств местного бюджета в порядке, установленном бюджетным законодательством</w:t>
      </w:r>
      <w:r w:rsidR="00A0139B">
        <w:rPr>
          <w:rFonts w:ascii="Times New Roman" w:hAnsi="Times New Roman" w:cs="Times New Roman"/>
          <w:sz w:val="28"/>
          <w:szCs w:val="28"/>
        </w:rPr>
        <w:t>.</w:t>
      </w:r>
    </w:p>
    <w:p w:rsidR="002B08C6" w:rsidRPr="00430D94" w:rsidRDefault="002B08C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>При подготовке описания границ прилегающей территории учитываются материалы и сведения:</w:t>
      </w:r>
    </w:p>
    <w:p w:rsidR="002B08C6" w:rsidRPr="00430D94" w:rsidRDefault="002B08C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>- документов территориального планирования;</w:t>
      </w:r>
    </w:p>
    <w:p w:rsidR="002B08C6" w:rsidRPr="00430D94" w:rsidRDefault="002B08C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>- правил землепользования и застройки;</w:t>
      </w:r>
    </w:p>
    <w:p w:rsidR="002B08C6" w:rsidRPr="00430D94" w:rsidRDefault="002B08C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lastRenderedPageBreak/>
        <w:t>- проектов планировки территории;</w:t>
      </w:r>
    </w:p>
    <w:p w:rsidR="002B08C6" w:rsidRPr="00430D94" w:rsidRDefault="002B08C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>- землеустроительной документации;</w:t>
      </w:r>
    </w:p>
    <w:p w:rsidR="002B08C6" w:rsidRPr="00430D94" w:rsidRDefault="002B08C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>- положения об особо охраняемой природной территории;</w:t>
      </w:r>
    </w:p>
    <w:p w:rsidR="002B08C6" w:rsidRPr="00430D94" w:rsidRDefault="002B08C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>- о зонах с особыми условиями использования территории;</w:t>
      </w:r>
    </w:p>
    <w:p w:rsidR="002B08C6" w:rsidRPr="00430D94" w:rsidRDefault="002B08C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>- о местоположении границ земельных участков;</w:t>
      </w:r>
    </w:p>
    <w:p w:rsidR="002B08C6" w:rsidRPr="00430D94" w:rsidRDefault="002B08C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>- о местоположении зданий, строений, сооружений (в том числе размещение которых предусмотрено программами Российской Федерации, государственными программами Красноярского края, муниципальными программами, адресными инвестиционными программами), объектов незавершенного строительства.</w:t>
      </w:r>
    </w:p>
    <w:p w:rsidR="002B08C6" w:rsidRPr="00430D94" w:rsidRDefault="002B08C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>Подготовка описания границ прилегающей территории осуществляется с использованием технологических и программных средств.</w:t>
      </w:r>
    </w:p>
    <w:p w:rsidR="002B08C6" w:rsidRPr="00430D94" w:rsidRDefault="002B08C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>В описании границ прилегающей территории приводятся:</w:t>
      </w:r>
    </w:p>
    <w:p w:rsidR="002B08C6" w:rsidRPr="00430D94" w:rsidRDefault="002B08C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>1) сведения об утверждении описания границ прилегающей территории: указываются наименование вида документа об утверждении описания границ прилегающей территории, наименование уполномоченного органа, дата, номер документа об утверждении описания границ прилегающей территории;</w:t>
      </w:r>
    </w:p>
    <w:p w:rsidR="002B08C6" w:rsidRPr="00430D94" w:rsidRDefault="002B08C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>2) местоположение прилегающей территории (адресные ориентиры);</w:t>
      </w:r>
    </w:p>
    <w:p w:rsidR="002B08C6" w:rsidRPr="00430D94" w:rsidRDefault="002B08C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>3) кадастровый номер и адрес здания, строения, сооружения, земельного участка, в отношении которого устанавливаются границы прилегающей территории, либо обозначение местоположения данных объектов с указанием наименования (наименований) и вида (видов) объекта (объектов);</w:t>
      </w:r>
    </w:p>
    <w:p w:rsidR="002B08C6" w:rsidRPr="00430D94" w:rsidRDefault="002B08C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>4) условный номер прилегающей территории;</w:t>
      </w:r>
    </w:p>
    <w:p w:rsidR="002B08C6" w:rsidRPr="00430D94" w:rsidRDefault="002B08C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>5) список координат характерных точек границ каждой образуемой прилегающей территории, в системе координат, применяемой при ведении Единого государственного реестра недвижимости;</w:t>
      </w:r>
    </w:p>
    <w:p w:rsidR="002B08C6" w:rsidRPr="00430D94" w:rsidRDefault="002B08C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>6) изображение границ устанавливаемой прилегающей территории (прилегающих территорий), масштаб изображения, условные знаки и обозначения, примененные при подготовке изображения.</w:t>
      </w:r>
    </w:p>
    <w:p w:rsidR="002B08C6" w:rsidRPr="00430D94" w:rsidRDefault="002B08C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>Подготовка описания границ прилегающей территории приводится на картографической основе.</w:t>
      </w:r>
    </w:p>
    <w:p w:rsidR="002B08C6" w:rsidRPr="00430D94" w:rsidRDefault="002B08C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>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материалы, в том числе включенные в картографо-геодезические фонды, в масштабе, обеспечивающем читаемость графической информации, и в системе координат, применяемой при ведении Единого государственного реестра недвижимости.</w:t>
      </w:r>
    </w:p>
    <w:p w:rsidR="002B08C6" w:rsidRPr="00430D94" w:rsidRDefault="002B08C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>Площадь прилегающей территории вычисляется с использованием технологических и программных средств.</w:t>
      </w:r>
    </w:p>
    <w:p w:rsidR="002B08C6" w:rsidRPr="00430D94" w:rsidRDefault="002B08C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 xml:space="preserve">Схема в форме электронного документа формируется в виде файлов в формате XML, созданных с использованием XML-схем, размещаемых на официальном сайте, а также в формате HTML. Графическая информация формируется в виде файла в формате PDF в </w:t>
      </w:r>
      <w:proofErr w:type="spellStart"/>
      <w:r w:rsidRPr="00430D94">
        <w:rPr>
          <w:rFonts w:ascii="Times New Roman" w:hAnsi="Times New Roman" w:cs="Times New Roman"/>
          <w:sz w:val="28"/>
          <w:szCs w:val="28"/>
        </w:rPr>
        <w:t>полноцветном</w:t>
      </w:r>
      <w:proofErr w:type="spellEnd"/>
      <w:r w:rsidRPr="00430D94">
        <w:rPr>
          <w:rFonts w:ascii="Times New Roman" w:hAnsi="Times New Roman" w:cs="Times New Roman"/>
          <w:sz w:val="28"/>
          <w:szCs w:val="28"/>
        </w:rPr>
        <w:t xml:space="preserve"> режиме с разрешением не менее 300 </w:t>
      </w:r>
      <w:proofErr w:type="spellStart"/>
      <w:r w:rsidRPr="00430D9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30D94">
        <w:rPr>
          <w:rFonts w:ascii="Times New Roman" w:hAnsi="Times New Roman" w:cs="Times New Roman"/>
          <w:sz w:val="28"/>
          <w:szCs w:val="28"/>
        </w:rPr>
        <w:t>, качество которого должно позволять в полном объеме прочитать (распознать) графическую информацию.</w:t>
      </w:r>
    </w:p>
    <w:p w:rsidR="002B08C6" w:rsidRPr="00430D94" w:rsidRDefault="002B08C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lastRenderedPageBreak/>
        <w:t>Создание XML-схем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взаимодействия, утверждаемыми в соответствии с пунктом 3 Постановления Правительства Российской Федерации от 8 сентября 2010 года №</w:t>
      </w:r>
      <w:r w:rsidR="00DC724C">
        <w:rPr>
          <w:rFonts w:ascii="Times New Roman" w:hAnsi="Times New Roman" w:cs="Times New Roman"/>
          <w:sz w:val="28"/>
          <w:szCs w:val="28"/>
        </w:rPr>
        <w:t xml:space="preserve"> </w:t>
      </w:r>
      <w:r w:rsidRPr="00430D94">
        <w:rPr>
          <w:rFonts w:ascii="Times New Roman" w:hAnsi="Times New Roman" w:cs="Times New Roman"/>
          <w:sz w:val="28"/>
          <w:szCs w:val="28"/>
        </w:rPr>
        <w:t>697 «О единой системе межведомственного электронного взаимодействия».</w:t>
      </w:r>
    </w:p>
    <w:p w:rsidR="002B08C6" w:rsidRPr="00430D94" w:rsidRDefault="002B08C6" w:rsidP="004D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D94">
        <w:rPr>
          <w:rFonts w:ascii="Times New Roman" w:hAnsi="Times New Roman" w:cs="Times New Roman"/>
          <w:sz w:val="28"/>
          <w:szCs w:val="28"/>
        </w:rPr>
        <w:t xml:space="preserve">Описания границ прилегающей территории в форме электронного документа заверяется усиленной квалифицированной электронной подписью (подписями) уполномоченного должностного лица </w:t>
      </w:r>
      <w:r w:rsidR="00466582">
        <w:rPr>
          <w:rFonts w:ascii="Times New Roman" w:hAnsi="Times New Roman" w:cs="Times New Roman"/>
          <w:sz w:val="28"/>
          <w:szCs w:val="28"/>
        </w:rPr>
        <w:t>Администрации ЗАТО г. </w:t>
      </w:r>
      <w:r w:rsidR="004D1AA9" w:rsidRPr="00430D94">
        <w:rPr>
          <w:rFonts w:ascii="Times New Roman" w:hAnsi="Times New Roman" w:cs="Times New Roman"/>
          <w:sz w:val="28"/>
          <w:szCs w:val="28"/>
        </w:rPr>
        <w:t>Железногорск</w:t>
      </w:r>
      <w:r w:rsidRPr="00430D94">
        <w:rPr>
          <w:rFonts w:ascii="Times New Roman" w:hAnsi="Times New Roman" w:cs="Times New Roman"/>
          <w:sz w:val="28"/>
          <w:szCs w:val="28"/>
        </w:rPr>
        <w:t>, утвердившего описание границ.</w:t>
      </w:r>
    </w:p>
    <w:p w:rsidR="00F96CF1" w:rsidRPr="00430D94" w:rsidRDefault="00F96CF1" w:rsidP="00F96CF1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Cs w:val="28"/>
        </w:rPr>
      </w:pPr>
      <w:r w:rsidRPr="00430D94">
        <w:rPr>
          <w:szCs w:val="28"/>
        </w:rPr>
        <w:t>10.1.3.1.</w:t>
      </w:r>
      <w:r w:rsidR="00842A52">
        <w:rPr>
          <w:szCs w:val="28"/>
        </w:rPr>
        <w:t>6</w:t>
      </w:r>
      <w:r w:rsidRPr="00430D94">
        <w:rPr>
          <w:szCs w:val="28"/>
        </w:rPr>
        <w:t>. Изменение границ прилегающих территорий осуществляется в случаях и в порядке, установленных Законом Красноярского края от 23.05.2019 № 7-2784 «О порядке определения границ прилегающих территорий в Красноярском крае».».</w:t>
      </w:r>
    </w:p>
    <w:p w:rsidR="00F96CF1" w:rsidRPr="00430D94" w:rsidRDefault="00F96CF1" w:rsidP="004D593B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430D94">
        <w:rPr>
          <w:szCs w:val="28"/>
        </w:rPr>
        <w:t>10.1.3.1.</w:t>
      </w:r>
      <w:r w:rsidR="00842A52">
        <w:rPr>
          <w:szCs w:val="28"/>
        </w:rPr>
        <w:t>7</w:t>
      </w:r>
      <w:r w:rsidRPr="00430D94">
        <w:rPr>
          <w:szCs w:val="28"/>
        </w:rPr>
        <w:t xml:space="preserve">. Изменения в схему </w:t>
      </w:r>
      <w:r w:rsidR="00C22B8D">
        <w:rPr>
          <w:szCs w:val="28"/>
        </w:rPr>
        <w:t xml:space="preserve">границ </w:t>
      </w:r>
      <w:r w:rsidRPr="00430D94">
        <w:rPr>
          <w:szCs w:val="28"/>
        </w:rPr>
        <w:t xml:space="preserve">прилегающей территории утверждаются постановлением </w:t>
      </w:r>
      <w:proofErr w:type="gramStart"/>
      <w:r w:rsidRPr="00430D94">
        <w:rPr>
          <w:szCs w:val="28"/>
        </w:rPr>
        <w:t>Администрации</w:t>
      </w:r>
      <w:proofErr w:type="gramEnd"/>
      <w:r w:rsidRPr="00430D94">
        <w:rPr>
          <w:szCs w:val="28"/>
        </w:rPr>
        <w:t xml:space="preserve"> ЗАТО г.</w:t>
      </w:r>
      <w:r w:rsidRPr="00430D94">
        <w:rPr>
          <w:szCs w:val="28"/>
          <w:lang w:val="en-US"/>
        </w:rPr>
        <w:t> </w:t>
      </w:r>
      <w:r w:rsidRPr="00430D94">
        <w:rPr>
          <w:szCs w:val="28"/>
        </w:rPr>
        <w:t>Железногорск.</w:t>
      </w:r>
    </w:p>
    <w:p w:rsidR="004D593B" w:rsidRPr="00430D94" w:rsidRDefault="00994596" w:rsidP="004D593B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430D94">
        <w:rPr>
          <w:szCs w:val="28"/>
        </w:rPr>
        <w:t>10.1.3.1.</w:t>
      </w:r>
      <w:r w:rsidR="00842A52">
        <w:rPr>
          <w:szCs w:val="28"/>
        </w:rPr>
        <w:t>8</w:t>
      </w:r>
      <w:r w:rsidR="004D593B" w:rsidRPr="00430D94">
        <w:rPr>
          <w:szCs w:val="28"/>
        </w:rPr>
        <w:t xml:space="preserve">. </w:t>
      </w:r>
      <w:r w:rsidR="00603B16" w:rsidRPr="00430D94">
        <w:rPr>
          <w:szCs w:val="28"/>
        </w:rPr>
        <w:t xml:space="preserve">Постановление </w:t>
      </w:r>
      <w:proofErr w:type="gramStart"/>
      <w:r w:rsidR="00603B16" w:rsidRPr="00430D94">
        <w:rPr>
          <w:szCs w:val="28"/>
        </w:rPr>
        <w:t>Администрации</w:t>
      </w:r>
      <w:proofErr w:type="gramEnd"/>
      <w:r w:rsidR="00603B16" w:rsidRPr="00430D94">
        <w:rPr>
          <w:szCs w:val="28"/>
        </w:rPr>
        <w:t xml:space="preserve"> ЗАТО г.</w:t>
      </w:r>
      <w:r w:rsidR="00C22B8D">
        <w:rPr>
          <w:szCs w:val="28"/>
        </w:rPr>
        <w:t xml:space="preserve"> </w:t>
      </w:r>
      <w:r w:rsidR="00603B16" w:rsidRPr="00430D94">
        <w:rPr>
          <w:szCs w:val="28"/>
        </w:rPr>
        <w:t xml:space="preserve">Железногорск </w:t>
      </w:r>
      <w:r w:rsidR="004310A0" w:rsidRPr="00430D94">
        <w:rPr>
          <w:szCs w:val="28"/>
        </w:rPr>
        <w:t>об</w:t>
      </w:r>
      <w:r w:rsidR="00603B16" w:rsidRPr="00430D94">
        <w:rPr>
          <w:szCs w:val="28"/>
        </w:rPr>
        <w:t xml:space="preserve"> у</w:t>
      </w:r>
      <w:r w:rsidR="004D593B" w:rsidRPr="00430D94">
        <w:rPr>
          <w:szCs w:val="28"/>
        </w:rPr>
        <w:t>твержден</w:t>
      </w:r>
      <w:r w:rsidR="00603B16" w:rsidRPr="00430D94">
        <w:rPr>
          <w:szCs w:val="28"/>
        </w:rPr>
        <w:t>ии</w:t>
      </w:r>
      <w:r w:rsidR="004D593B" w:rsidRPr="00430D94">
        <w:rPr>
          <w:szCs w:val="28"/>
        </w:rPr>
        <w:t xml:space="preserve"> </w:t>
      </w:r>
      <w:r w:rsidR="00F96CF1" w:rsidRPr="00430D94">
        <w:rPr>
          <w:szCs w:val="28"/>
        </w:rPr>
        <w:t xml:space="preserve">схемы </w:t>
      </w:r>
      <w:r w:rsidR="00C22B8D">
        <w:rPr>
          <w:szCs w:val="28"/>
        </w:rPr>
        <w:t xml:space="preserve">границ </w:t>
      </w:r>
      <w:r w:rsidR="00F96CF1" w:rsidRPr="00430D94">
        <w:rPr>
          <w:szCs w:val="28"/>
        </w:rPr>
        <w:t xml:space="preserve">прилегающей территории </w:t>
      </w:r>
      <w:r w:rsidR="004D593B" w:rsidRPr="00430D94">
        <w:rPr>
          <w:szCs w:val="28"/>
        </w:rPr>
        <w:t>и</w:t>
      </w:r>
      <w:r w:rsidR="00603B16" w:rsidRPr="00430D94">
        <w:rPr>
          <w:szCs w:val="28"/>
        </w:rPr>
        <w:t>ли</w:t>
      </w:r>
      <w:r w:rsidR="004D593B" w:rsidRPr="00430D94">
        <w:rPr>
          <w:szCs w:val="28"/>
        </w:rPr>
        <w:t xml:space="preserve"> внес</w:t>
      </w:r>
      <w:r w:rsidR="00603B16" w:rsidRPr="00430D94">
        <w:rPr>
          <w:szCs w:val="28"/>
        </w:rPr>
        <w:t>ё</w:t>
      </w:r>
      <w:r w:rsidR="004D593B" w:rsidRPr="00430D94">
        <w:rPr>
          <w:szCs w:val="28"/>
        </w:rPr>
        <w:t>нны</w:t>
      </w:r>
      <w:r w:rsidR="00603B16" w:rsidRPr="00430D94">
        <w:rPr>
          <w:szCs w:val="28"/>
        </w:rPr>
        <w:t>х</w:t>
      </w:r>
      <w:r w:rsidR="004D593B" w:rsidRPr="00430D94">
        <w:rPr>
          <w:szCs w:val="28"/>
        </w:rPr>
        <w:t xml:space="preserve"> в не</w:t>
      </w:r>
      <w:r w:rsidRPr="00430D94">
        <w:rPr>
          <w:szCs w:val="28"/>
        </w:rPr>
        <w:t>ё</w:t>
      </w:r>
      <w:r w:rsidR="004D593B" w:rsidRPr="00430D94">
        <w:rPr>
          <w:szCs w:val="28"/>
        </w:rPr>
        <w:t xml:space="preserve"> изменени</w:t>
      </w:r>
      <w:r w:rsidR="00603B16" w:rsidRPr="00430D94">
        <w:rPr>
          <w:szCs w:val="28"/>
        </w:rPr>
        <w:t>й</w:t>
      </w:r>
      <w:r w:rsidR="004D593B" w:rsidRPr="00430D94">
        <w:rPr>
          <w:szCs w:val="28"/>
        </w:rPr>
        <w:t xml:space="preserve"> публику</w:t>
      </w:r>
      <w:r w:rsidR="00603B16" w:rsidRPr="00430D94">
        <w:rPr>
          <w:szCs w:val="28"/>
        </w:rPr>
        <w:t>е</w:t>
      </w:r>
      <w:r w:rsidR="004D593B" w:rsidRPr="00430D94">
        <w:rPr>
          <w:szCs w:val="28"/>
        </w:rPr>
        <w:t xml:space="preserve">тся </w:t>
      </w:r>
      <w:r w:rsidR="00AA7874" w:rsidRPr="00430D94">
        <w:rPr>
          <w:szCs w:val="28"/>
        </w:rPr>
        <w:t>на официальном сайте городского округа «Закрытое административно-территориальное образование Железногорск Красноярского края» (www.admk26.ru)</w:t>
      </w:r>
      <w:r w:rsidR="00F96CF1" w:rsidRPr="00430D94">
        <w:rPr>
          <w:szCs w:val="28"/>
        </w:rPr>
        <w:t xml:space="preserve"> и в газете «Город и горожане»</w:t>
      </w:r>
      <w:r w:rsidR="004D593B" w:rsidRPr="00430D94">
        <w:rPr>
          <w:szCs w:val="28"/>
        </w:rPr>
        <w:t>.</w:t>
      </w:r>
    </w:p>
    <w:p w:rsidR="004D593B" w:rsidRPr="00430D94" w:rsidRDefault="00994596" w:rsidP="00564CD8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430D94">
        <w:rPr>
          <w:szCs w:val="28"/>
        </w:rPr>
        <w:t>10.1.3.1.</w:t>
      </w:r>
      <w:r w:rsidR="00842A52">
        <w:rPr>
          <w:szCs w:val="28"/>
        </w:rPr>
        <w:t>9</w:t>
      </w:r>
      <w:r w:rsidR="004D593B" w:rsidRPr="00430D94">
        <w:rPr>
          <w:szCs w:val="28"/>
        </w:rPr>
        <w:t xml:space="preserve">. В случае если </w:t>
      </w:r>
      <w:proofErr w:type="gramStart"/>
      <w:r w:rsidRPr="00430D94">
        <w:rPr>
          <w:szCs w:val="28"/>
        </w:rPr>
        <w:t>А</w:t>
      </w:r>
      <w:r w:rsidR="004D593B" w:rsidRPr="00430D94">
        <w:rPr>
          <w:szCs w:val="28"/>
        </w:rPr>
        <w:t>дминистрация</w:t>
      </w:r>
      <w:proofErr w:type="gramEnd"/>
      <w:r w:rsidR="004D593B" w:rsidRPr="00430D94">
        <w:rPr>
          <w:szCs w:val="28"/>
        </w:rPr>
        <w:t xml:space="preserve"> </w:t>
      </w:r>
      <w:r w:rsidRPr="00430D94">
        <w:rPr>
          <w:szCs w:val="28"/>
        </w:rPr>
        <w:t>ЗАТО г.</w:t>
      </w:r>
      <w:r w:rsidRPr="00430D94">
        <w:rPr>
          <w:szCs w:val="28"/>
          <w:lang w:val="en-US"/>
        </w:rPr>
        <w:t> </w:t>
      </w:r>
      <w:r w:rsidRPr="00430D94">
        <w:rPr>
          <w:szCs w:val="28"/>
        </w:rPr>
        <w:t>Железногорск</w:t>
      </w:r>
      <w:r w:rsidR="004D593B" w:rsidRPr="00430D94">
        <w:rPr>
          <w:szCs w:val="28"/>
        </w:rPr>
        <w:t>, с одной стороны, и физическое либо юридическое лицо, индивидуальный предприниматель с другой стороны, достигли соглашени</w:t>
      </w:r>
      <w:r w:rsidR="00603B16" w:rsidRPr="00430D94">
        <w:rPr>
          <w:szCs w:val="28"/>
        </w:rPr>
        <w:t>е</w:t>
      </w:r>
      <w:r w:rsidR="004D593B" w:rsidRPr="00430D94">
        <w:rPr>
          <w:szCs w:val="28"/>
        </w:rPr>
        <w:t xml:space="preserve"> об объ</w:t>
      </w:r>
      <w:r w:rsidR="00603B16" w:rsidRPr="00430D94">
        <w:rPr>
          <w:szCs w:val="28"/>
        </w:rPr>
        <w:t>ё</w:t>
      </w:r>
      <w:r w:rsidR="004D593B" w:rsidRPr="00430D94">
        <w:rPr>
          <w:szCs w:val="28"/>
        </w:rPr>
        <w:t>ме обязательств по уборке и содержанию прилегающей территории, перечню работ и границах прилегающей территории сверх требований, установленных настоящими Правилами, отношения между сторонами регулируются заключенными договорами в части, превышающей требования настоящих Правил.</w:t>
      </w:r>
    </w:p>
    <w:p w:rsidR="00603B16" w:rsidRDefault="00994596" w:rsidP="00564CD8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430D94">
        <w:rPr>
          <w:szCs w:val="28"/>
        </w:rPr>
        <w:t>10.1.3.1.</w:t>
      </w:r>
      <w:r w:rsidR="004D593B" w:rsidRPr="00430D94">
        <w:rPr>
          <w:szCs w:val="28"/>
        </w:rPr>
        <w:t>1</w:t>
      </w:r>
      <w:r w:rsidR="00842A52">
        <w:rPr>
          <w:szCs w:val="28"/>
        </w:rPr>
        <w:t>0</w:t>
      </w:r>
      <w:r w:rsidR="004D593B" w:rsidRPr="00430D94">
        <w:rPr>
          <w:szCs w:val="28"/>
        </w:rPr>
        <w:t>. Юридические лица, физические лица осуществляют благоустройство, содержание и уборку прилегающих территорий самостоятельно или посредством привлечения специализированных организаций за счет собственных средств</w:t>
      </w:r>
      <w:proofErr w:type="gramStart"/>
      <w:r w:rsidR="004D593B" w:rsidRPr="00430D94">
        <w:rPr>
          <w:szCs w:val="28"/>
        </w:rPr>
        <w:t>.</w:t>
      </w:r>
      <w:r w:rsidR="00470F6B" w:rsidRPr="00430D94">
        <w:rPr>
          <w:szCs w:val="28"/>
        </w:rPr>
        <w:t>».</w:t>
      </w:r>
      <w:proofErr w:type="gramEnd"/>
    </w:p>
    <w:p w:rsidR="00805586" w:rsidRPr="0068108F" w:rsidRDefault="00805586" w:rsidP="00564CD8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68108F">
        <w:rPr>
          <w:szCs w:val="28"/>
        </w:rPr>
        <w:t>1.</w:t>
      </w:r>
      <w:r w:rsidR="00BE29DA">
        <w:rPr>
          <w:szCs w:val="28"/>
        </w:rPr>
        <w:t>5</w:t>
      </w:r>
      <w:r w:rsidRPr="0068108F">
        <w:rPr>
          <w:szCs w:val="28"/>
        </w:rPr>
        <w:t xml:space="preserve">. Шестой абзац пункта 11.3. </w:t>
      </w:r>
      <w:r w:rsidR="00C22B8D">
        <w:rPr>
          <w:szCs w:val="28"/>
        </w:rPr>
        <w:t xml:space="preserve">главы 11 Правил </w:t>
      </w:r>
      <w:r w:rsidRPr="0068108F">
        <w:rPr>
          <w:szCs w:val="28"/>
        </w:rPr>
        <w:t>изложить в новой редакции:</w:t>
      </w:r>
    </w:p>
    <w:p w:rsidR="00805586" w:rsidRPr="0068108F" w:rsidRDefault="00805586" w:rsidP="00564CD8">
      <w:pPr>
        <w:widowControl/>
        <w:ind w:firstLine="709"/>
        <w:jc w:val="both"/>
        <w:rPr>
          <w:szCs w:val="28"/>
        </w:rPr>
      </w:pPr>
      <w:r w:rsidRPr="0068108F">
        <w:rPr>
          <w:szCs w:val="28"/>
        </w:rPr>
        <w:t xml:space="preserve">«- при работе на проезжей части, тротуарах, газонах - схема организации дорожного движения (согласно требований </w:t>
      </w:r>
      <w:r w:rsidR="00564CD8" w:rsidRPr="0068108F">
        <w:rPr>
          <w:szCs w:val="28"/>
        </w:rPr>
        <w:t xml:space="preserve">ГОСТ </w:t>
      </w:r>
      <w:proofErr w:type="gramStart"/>
      <w:r w:rsidR="00564CD8" w:rsidRPr="0068108F">
        <w:rPr>
          <w:szCs w:val="28"/>
        </w:rPr>
        <w:t>Р</w:t>
      </w:r>
      <w:proofErr w:type="gramEnd"/>
      <w:r w:rsidR="00564CD8" w:rsidRPr="0068108F">
        <w:rPr>
          <w:szCs w:val="28"/>
        </w:rPr>
        <w:t xml:space="preserve"> 58350-2019 «Национальный стандарт Российской Федерации. Дороги автомобильные общего пользования. Технические средства организации дорожного движения в местах производства работ. Технические требования. Правила применения»</w:t>
      </w:r>
      <w:r w:rsidRPr="0068108F">
        <w:rPr>
          <w:szCs w:val="28"/>
        </w:rPr>
        <w:t>);»</w:t>
      </w:r>
    </w:p>
    <w:p w:rsidR="00AF7C4D" w:rsidRPr="0068108F" w:rsidRDefault="00564CD8" w:rsidP="00AF7C4D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68108F">
        <w:rPr>
          <w:szCs w:val="28"/>
        </w:rPr>
        <w:t>1.</w:t>
      </w:r>
      <w:r w:rsidR="00BE29DA">
        <w:rPr>
          <w:szCs w:val="28"/>
        </w:rPr>
        <w:t>6</w:t>
      </w:r>
      <w:r w:rsidRPr="0068108F">
        <w:rPr>
          <w:szCs w:val="28"/>
        </w:rPr>
        <w:t>. П</w:t>
      </w:r>
      <w:r w:rsidR="00C22B8D">
        <w:rPr>
          <w:szCs w:val="28"/>
        </w:rPr>
        <w:t>одп</w:t>
      </w:r>
      <w:r w:rsidRPr="0068108F">
        <w:rPr>
          <w:szCs w:val="28"/>
        </w:rPr>
        <w:t xml:space="preserve">ункт 11.11.1. </w:t>
      </w:r>
      <w:r w:rsidR="00C22B8D">
        <w:rPr>
          <w:szCs w:val="28"/>
        </w:rPr>
        <w:t xml:space="preserve">пункта 11.11. главы 11 Правил </w:t>
      </w:r>
      <w:r w:rsidRPr="0068108F">
        <w:rPr>
          <w:szCs w:val="28"/>
        </w:rPr>
        <w:t>изложить в новой редакции:</w:t>
      </w:r>
    </w:p>
    <w:p w:rsidR="00885042" w:rsidRPr="0068108F" w:rsidRDefault="00564CD8" w:rsidP="00885042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68108F">
        <w:rPr>
          <w:szCs w:val="28"/>
        </w:rPr>
        <w:t>«11.11.1. При проведении работ на проезжей части дорог, тротуарах, газонах уведомить ОГИБДД МУ МВД России по ЗАТО г. Железногорск о сроках, характере проведения работ, схеме организации дорожного движения. Уведомить при необходимости транспортные пр</w:t>
      </w:r>
      <w:r w:rsidR="00264147" w:rsidRPr="0068108F">
        <w:rPr>
          <w:szCs w:val="28"/>
        </w:rPr>
        <w:t>едприятия города, осуществляющие</w:t>
      </w:r>
      <w:r w:rsidRPr="0068108F">
        <w:rPr>
          <w:szCs w:val="28"/>
        </w:rPr>
        <w:t xml:space="preserve"> перевозку пассажиров, специализированные и специальные службы города. </w:t>
      </w:r>
      <w:r w:rsidRPr="0068108F">
        <w:rPr>
          <w:szCs w:val="28"/>
        </w:rPr>
        <w:lastRenderedPageBreak/>
        <w:t>Установить и</w:t>
      </w:r>
      <w:r w:rsidR="00264147" w:rsidRPr="0068108F">
        <w:rPr>
          <w:szCs w:val="28"/>
        </w:rPr>
        <w:t xml:space="preserve"> (или) демонтировать технические</w:t>
      </w:r>
      <w:r w:rsidRPr="0068108F">
        <w:rPr>
          <w:szCs w:val="28"/>
        </w:rPr>
        <w:t xml:space="preserve"> средств</w:t>
      </w:r>
      <w:r w:rsidR="00264147" w:rsidRPr="0068108F">
        <w:rPr>
          <w:szCs w:val="28"/>
        </w:rPr>
        <w:t>а</w:t>
      </w:r>
      <w:r w:rsidRPr="0068108F">
        <w:rPr>
          <w:szCs w:val="28"/>
        </w:rPr>
        <w:t xml:space="preserve"> организации дорожного движения, ограждающие и направляющие устройства, прочие технические средства, применяемые для обустройства мест производства работ в соответствии с согласованной схемой организации дорожного движения.</w:t>
      </w:r>
    </w:p>
    <w:p w:rsidR="00564CD8" w:rsidRPr="0068108F" w:rsidRDefault="00885042" w:rsidP="00AF7C4D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68108F">
        <w:rPr>
          <w:szCs w:val="28"/>
        </w:rPr>
        <w:t xml:space="preserve">Уполномоченными лицами организации-исполнителя ежедневно перед началом и во время проведения работ, а также после окончания рабочей смены проверяется наличие и состояние технических средств организации дорожного движения, ограждающих и направляющих устройств, предусмотренных схемой организации движения и ограждения мест производства работ, соответствие видимости дорожных знаков, светофоров, </w:t>
      </w:r>
      <w:proofErr w:type="spellStart"/>
      <w:r w:rsidRPr="0068108F">
        <w:rPr>
          <w:szCs w:val="28"/>
        </w:rPr>
        <w:t>световозвращателей</w:t>
      </w:r>
      <w:proofErr w:type="spellEnd"/>
      <w:r w:rsidRPr="0068108F">
        <w:rPr>
          <w:szCs w:val="28"/>
        </w:rPr>
        <w:t xml:space="preserve"> требованиям нормативной документации. При необходимости заменяются пришедшие в негодность, в том числе по причине несоответствия светотехнических характеристик знаков и разметки, конусов и пластин</w:t>
      </w:r>
      <w:r w:rsidR="00D16EDB" w:rsidRPr="0068108F">
        <w:rPr>
          <w:szCs w:val="28"/>
        </w:rPr>
        <w:t xml:space="preserve"> требованиям нормативной документации</w:t>
      </w:r>
      <w:r w:rsidRPr="0068108F">
        <w:rPr>
          <w:szCs w:val="28"/>
        </w:rPr>
        <w:t xml:space="preserve"> или устанавливаются отсутствующие средства организации дорожного движения</w:t>
      </w:r>
      <w:proofErr w:type="gramStart"/>
      <w:r w:rsidRPr="0068108F">
        <w:rPr>
          <w:szCs w:val="28"/>
        </w:rPr>
        <w:t>.</w:t>
      </w:r>
      <w:r w:rsidR="00564CD8" w:rsidRPr="0068108F">
        <w:rPr>
          <w:szCs w:val="28"/>
        </w:rPr>
        <w:t>»</w:t>
      </w:r>
      <w:r w:rsidR="002A6848">
        <w:rPr>
          <w:szCs w:val="28"/>
        </w:rPr>
        <w:t>.</w:t>
      </w:r>
      <w:proofErr w:type="gramEnd"/>
    </w:p>
    <w:p w:rsidR="00470F6B" w:rsidRPr="0068108F" w:rsidRDefault="00470F6B" w:rsidP="00470F6B">
      <w:pPr>
        <w:widowControl/>
        <w:tabs>
          <w:tab w:val="left" w:pos="851"/>
        </w:tabs>
        <w:ind w:firstLine="540"/>
        <w:jc w:val="both"/>
        <w:rPr>
          <w:szCs w:val="28"/>
        </w:rPr>
      </w:pPr>
      <w:r w:rsidRPr="0068108F">
        <w:rPr>
          <w:szCs w:val="28"/>
        </w:rPr>
        <w:t>1.</w:t>
      </w:r>
      <w:r w:rsidR="00BE29DA">
        <w:rPr>
          <w:szCs w:val="28"/>
        </w:rPr>
        <w:t>7</w:t>
      </w:r>
      <w:r w:rsidRPr="0068108F">
        <w:rPr>
          <w:szCs w:val="28"/>
        </w:rPr>
        <w:t xml:space="preserve">. Пункт 11.31. </w:t>
      </w:r>
      <w:r w:rsidR="00C22B8D">
        <w:rPr>
          <w:szCs w:val="28"/>
        </w:rPr>
        <w:t xml:space="preserve">главы 11 Правил </w:t>
      </w:r>
      <w:r w:rsidRPr="0068108F">
        <w:rPr>
          <w:szCs w:val="28"/>
        </w:rPr>
        <w:t>изложить в новой редакции:</w:t>
      </w:r>
    </w:p>
    <w:p w:rsidR="00470F6B" w:rsidRPr="0068108F" w:rsidRDefault="00470F6B" w:rsidP="00470F6B">
      <w:pPr>
        <w:widowControl/>
        <w:tabs>
          <w:tab w:val="left" w:pos="851"/>
        </w:tabs>
        <w:ind w:firstLine="540"/>
        <w:jc w:val="both"/>
        <w:rPr>
          <w:szCs w:val="28"/>
        </w:rPr>
      </w:pPr>
      <w:r w:rsidRPr="0068108F">
        <w:rPr>
          <w:szCs w:val="28"/>
        </w:rPr>
        <w:t>«11.31. Место проведения работ (временная площадка) должно быть ограждено сплошным забором высотой не менее 2 м.</w:t>
      </w:r>
    </w:p>
    <w:p w:rsidR="00470F6B" w:rsidRPr="0068108F" w:rsidRDefault="00470F6B" w:rsidP="00470F6B">
      <w:pPr>
        <w:widowControl/>
        <w:tabs>
          <w:tab w:val="left" w:pos="851"/>
        </w:tabs>
        <w:ind w:firstLine="540"/>
        <w:jc w:val="both"/>
        <w:rPr>
          <w:szCs w:val="28"/>
        </w:rPr>
      </w:pPr>
      <w:r w:rsidRPr="0068108F">
        <w:rPr>
          <w:szCs w:val="28"/>
        </w:rPr>
        <w:t>При выполнении работ на фасадах зданий, сооружений, строительные леса должны быть закрыты пылезащитной сеткой.</w:t>
      </w:r>
    </w:p>
    <w:p w:rsidR="00470F6B" w:rsidRDefault="00470F6B" w:rsidP="00470F6B">
      <w:pPr>
        <w:widowControl/>
        <w:tabs>
          <w:tab w:val="left" w:pos="851"/>
        </w:tabs>
        <w:ind w:firstLine="540"/>
        <w:jc w:val="both"/>
        <w:rPr>
          <w:szCs w:val="28"/>
        </w:rPr>
      </w:pPr>
      <w:r w:rsidRPr="0068108F">
        <w:rPr>
          <w:szCs w:val="28"/>
        </w:rPr>
        <w:t>Ограждения, примыкающие к местам массового прохода людей, необходимо оборудова</w:t>
      </w:r>
      <w:r w:rsidR="002D1699" w:rsidRPr="0068108F">
        <w:rPr>
          <w:szCs w:val="28"/>
        </w:rPr>
        <w:t>ть</w:t>
      </w:r>
      <w:r w:rsidRPr="0068108F">
        <w:rPr>
          <w:szCs w:val="28"/>
        </w:rPr>
        <w:t xml:space="preserve"> сплошным защитным козырьком. Ширина прохода должна быть не менее 1,2 м. В случае примыкания пешеходного прохода к проезжей части дороги необходимо выполнить сплошное ограждение со стороны дороги высотой не менее 1,1 м.».</w:t>
      </w:r>
    </w:p>
    <w:p w:rsidR="00FE7F10" w:rsidRDefault="00FE7F10" w:rsidP="00FE7F10">
      <w:pPr>
        <w:ind w:firstLine="567"/>
        <w:jc w:val="both"/>
        <w:rPr>
          <w:szCs w:val="28"/>
        </w:rPr>
      </w:pPr>
      <w:r>
        <w:rPr>
          <w:szCs w:val="28"/>
        </w:rPr>
        <w:t>1.8. Главу 12 Правил изложить в следующей редакции:</w:t>
      </w:r>
    </w:p>
    <w:p w:rsidR="00FE7F10" w:rsidRDefault="00FE7F10" w:rsidP="00FE7F10">
      <w:pPr>
        <w:ind w:firstLine="567"/>
        <w:jc w:val="both"/>
        <w:rPr>
          <w:szCs w:val="28"/>
        </w:rPr>
      </w:pPr>
      <w:r>
        <w:rPr>
          <w:szCs w:val="28"/>
        </w:rPr>
        <w:t>«12. Контроль в сфере благоустройства</w:t>
      </w:r>
    </w:p>
    <w:p w:rsidR="00FE7F10" w:rsidRDefault="00FE7F10" w:rsidP="00FE7F10">
      <w:pPr>
        <w:ind w:firstLine="567"/>
        <w:jc w:val="both"/>
        <w:rPr>
          <w:szCs w:val="28"/>
        </w:rPr>
      </w:pPr>
      <w:r>
        <w:rPr>
          <w:szCs w:val="28"/>
        </w:rPr>
        <w:t xml:space="preserve">12.1. Полномочия по осуществлению муниципального контроля в сфере благоустройства осуществляются </w:t>
      </w:r>
      <w:proofErr w:type="gramStart"/>
      <w:r>
        <w:rPr>
          <w:szCs w:val="28"/>
        </w:rPr>
        <w:t>Администрацией</w:t>
      </w:r>
      <w:proofErr w:type="gramEnd"/>
      <w:r>
        <w:rPr>
          <w:szCs w:val="28"/>
        </w:rPr>
        <w:t xml:space="preserve"> ЗАТО г. Железногорск,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FE7F10" w:rsidRDefault="00FE7F10" w:rsidP="00FE7F10">
      <w:pPr>
        <w:ind w:firstLine="567"/>
        <w:jc w:val="both"/>
        <w:rPr>
          <w:szCs w:val="28"/>
        </w:rPr>
      </w:pPr>
      <w:r>
        <w:rPr>
          <w:szCs w:val="28"/>
        </w:rPr>
        <w:t xml:space="preserve">Предметом муниципального контроля в сфере благоустройства является соблюдение Правил благоустройства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ЗАТО Железногорск,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безопасности).</w:t>
      </w:r>
    </w:p>
    <w:p w:rsidR="00FE7F10" w:rsidRDefault="00FE7F10" w:rsidP="00FE7F10">
      <w:pPr>
        <w:ind w:firstLine="540"/>
        <w:jc w:val="both"/>
        <w:rPr>
          <w:szCs w:val="28"/>
        </w:rPr>
      </w:pPr>
      <w:r>
        <w:rPr>
          <w:szCs w:val="28"/>
        </w:rPr>
        <w:t xml:space="preserve">12.2. Физические и юридические лица обязаны соблюдать чистоту и порядок на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ЗАТО Железногорск.</w:t>
      </w:r>
    </w:p>
    <w:p w:rsidR="00FE7F10" w:rsidRDefault="00FE7F10" w:rsidP="00FE7F10">
      <w:pPr>
        <w:ind w:firstLine="540"/>
        <w:jc w:val="both"/>
        <w:rPr>
          <w:szCs w:val="28"/>
        </w:rPr>
      </w:pPr>
      <w:r>
        <w:rPr>
          <w:szCs w:val="28"/>
        </w:rPr>
        <w:t>12.3. Лица, допустившие нарушение настоящих Правил, несут ответственность в соответствии с действующим законодательством.</w:t>
      </w:r>
    </w:p>
    <w:p w:rsidR="00FE7F10" w:rsidRDefault="00FE7F10" w:rsidP="00FE7F10">
      <w:pPr>
        <w:ind w:firstLine="540"/>
        <w:jc w:val="both"/>
        <w:rPr>
          <w:szCs w:val="28"/>
        </w:rPr>
      </w:pPr>
      <w:r>
        <w:rPr>
          <w:szCs w:val="28"/>
        </w:rPr>
        <w:t>Вред, причиненный в результате нарушения настоящих Правил, возмещается виновными лицами в порядке, установленном действующим законодательством.</w:t>
      </w:r>
    </w:p>
    <w:p w:rsidR="00FE7F10" w:rsidRDefault="00FE7F10" w:rsidP="00FE7F10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12.4. Привлечение граждан и должностных лиц к </w:t>
      </w:r>
      <w:r w:rsidRPr="00BB5EAD">
        <w:rPr>
          <w:szCs w:val="28"/>
        </w:rPr>
        <w:t xml:space="preserve">ответственности за нарушение настоящих Правил осуществляется в соответствии с </w:t>
      </w:r>
      <w:hyperlink r:id="rId11" w:history="1">
        <w:r w:rsidRPr="00BB5EAD">
          <w:rPr>
            <w:szCs w:val="28"/>
          </w:rPr>
          <w:t>Кодексом</w:t>
        </w:r>
      </w:hyperlink>
      <w:r w:rsidRPr="00BB5EAD">
        <w:rPr>
          <w:szCs w:val="28"/>
        </w:rPr>
        <w:t xml:space="preserve"> Российской Федерации об административных правонарушениях, другими законодательными актами Российской Федерации, </w:t>
      </w:r>
      <w:hyperlink r:id="rId12" w:history="1">
        <w:r w:rsidRPr="00BB5EAD">
          <w:rPr>
            <w:szCs w:val="28"/>
          </w:rPr>
          <w:t>Законом</w:t>
        </w:r>
      </w:hyperlink>
      <w:r w:rsidRPr="00BB5EAD">
        <w:rPr>
          <w:szCs w:val="28"/>
        </w:rPr>
        <w:t xml:space="preserve"> Красноярского края от 02.10.2008 </w:t>
      </w:r>
      <w:r>
        <w:rPr>
          <w:szCs w:val="28"/>
        </w:rPr>
        <w:t>№</w:t>
      </w:r>
      <w:r w:rsidRPr="00BB5EAD">
        <w:rPr>
          <w:szCs w:val="28"/>
        </w:rPr>
        <w:t xml:space="preserve"> 7-2161 </w:t>
      </w:r>
      <w:r>
        <w:rPr>
          <w:szCs w:val="28"/>
        </w:rPr>
        <w:t>«</w:t>
      </w:r>
      <w:r w:rsidRPr="00BB5EAD">
        <w:rPr>
          <w:szCs w:val="28"/>
        </w:rPr>
        <w:t>Об административных правонарушениях</w:t>
      </w:r>
      <w:r>
        <w:rPr>
          <w:szCs w:val="28"/>
        </w:rPr>
        <w:t>».</w:t>
      </w:r>
    </w:p>
    <w:p w:rsidR="00FE7F10" w:rsidRPr="00430D94" w:rsidRDefault="00FE7F10" w:rsidP="00FE7F10">
      <w:pPr>
        <w:widowControl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12.5.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</w:t>
      </w:r>
      <w:proofErr w:type="gramStart"/>
      <w:r>
        <w:rPr>
          <w:szCs w:val="28"/>
        </w:rPr>
        <w:t>.».</w:t>
      </w:r>
      <w:proofErr w:type="gramEnd"/>
    </w:p>
    <w:p w:rsidR="0062419E" w:rsidRPr="00430D94" w:rsidRDefault="0062419E" w:rsidP="00F91E6F">
      <w:pPr>
        <w:widowControl/>
        <w:tabs>
          <w:tab w:val="left" w:pos="851"/>
        </w:tabs>
        <w:ind w:firstLine="540"/>
        <w:jc w:val="both"/>
        <w:rPr>
          <w:szCs w:val="28"/>
        </w:rPr>
      </w:pPr>
      <w:r w:rsidRPr="00430D94">
        <w:rPr>
          <w:szCs w:val="28"/>
        </w:rPr>
        <w:t>2.</w:t>
      </w:r>
      <w:r w:rsidRPr="00430D94">
        <w:rPr>
          <w:szCs w:val="28"/>
        </w:rPr>
        <w:tab/>
        <w:t xml:space="preserve">Опубликовать настоящее решение в газете «Город и горожане», а также разместить в сети «Интернет» на официальном сайте </w:t>
      </w:r>
      <w:r w:rsidR="00AA7874" w:rsidRPr="00430D94">
        <w:rPr>
          <w:szCs w:val="28"/>
        </w:rPr>
        <w:t xml:space="preserve">городского округа </w:t>
      </w:r>
      <w:r w:rsidRPr="00430D94">
        <w:rPr>
          <w:szCs w:val="28"/>
        </w:rPr>
        <w:t>«Закрытое административно-территориальное образование Железного</w:t>
      </w:r>
      <w:proofErr w:type="gramStart"/>
      <w:r w:rsidRPr="00430D94">
        <w:rPr>
          <w:szCs w:val="28"/>
        </w:rPr>
        <w:t>рск Кр</w:t>
      </w:r>
      <w:proofErr w:type="gramEnd"/>
      <w:r w:rsidRPr="00430D94">
        <w:rPr>
          <w:szCs w:val="28"/>
        </w:rPr>
        <w:t>асноярского края» (www.admk26.ru).</w:t>
      </w:r>
    </w:p>
    <w:p w:rsidR="009A11C0" w:rsidRPr="00430D94" w:rsidRDefault="0062419E" w:rsidP="00F91E6F">
      <w:pPr>
        <w:widowControl/>
        <w:tabs>
          <w:tab w:val="left" w:pos="851"/>
        </w:tabs>
        <w:ind w:firstLine="540"/>
        <w:jc w:val="both"/>
        <w:rPr>
          <w:szCs w:val="28"/>
        </w:rPr>
      </w:pPr>
      <w:r w:rsidRPr="00430D94">
        <w:rPr>
          <w:szCs w:val="28"/>
        </w:rPr>
        <w:t>3.</w:t>
      </w:r>
      <w:r w:rsidRPr="00430D94">
        <w:rPr>
          <w:szCs w:val="28"/>
        </w:rPr>
        <w:tab/>
      </w:r>
      <w:r w:rsidR="009A11C0" w:rsidRPr="00430D94">
        <w:rPr>
          <w:szCs w:val="28"/>
        </w:rPr>
        <w:t>Контроль над исполнением настоящего решения возложить на председателя постоянной комиссии Совета депутатов ЗАТО г. Железногорск по вопросам экономики, собственности и ЖКХ Д.А.</w:t>
      </w:r>
      <w:r w:rsidR="00587D68" w:rsidRPr="00430D94">
        <w:rPr>
          <w:szCs w:val="28"/>
        </w:rPr>
        <w:t> </w:t>
      </w:r>
      <w:proofErr w:type="spellStart"/>
      <w:r w:rsidR="009A11C0" w:rsidRPr="00430D94">
        <w:rPr>
          <w:szCs w:val="28"/>
        </w:rPr>
        <w:t>Матроницкого</w:t>
      </w:r>
      <w:proofErr w:type="spellEnd"/>
      <w:r w:rsidR="009A11C0" w:rsidRPr="00430D94">
        <w:rPr>
          <w:szCs w:val="28"/>
        </w:rPr>
        <w:t>.</w:t>
      </w:r>
    </w:p>
    <w:p w:rsidR="009A11C0" w:rsidRDefault="0062419E" w:rsidP="00F91E6F">
      <w:pPr>
        <w:widowControl/>
        <w:tabs>
          <w:tab w:val="left" w:pos="851"/>
        </w:tabs>
        <w:ind w:firstLine="540"/>
        <w:jc w:val="both"/>
        <w:rPr>
          <w:szCs w:val="28"/>
        </w:rPr>
      </w:pPr>
      <w:r w:rsidRPr="00430D94">
        <w:rPr>
          <w:szCs w:val="28"/>
        </w:rPr>
        <w:t>4</w:t>
      </w:r>
      <w:r w:rsidR="009A11C0" w:rsidRPr="00430D94">
        <w:rPr>
          <w:szCs w:val="28"/>
        </w:rPr>
        <w:t>.</w:t>
      </w:r>
      <w:r w:rsidRPr="00430D94">
        <w:rPr>
          <w:szCs w:val="28"/>
        </w:rPr>
        <w:tab/>
      </w:r>
      <w:r w:rsidR="009A11C0" w:rsidRPr="00430D94">
        <w:rPr>
          <w:szCs w:val="28"/>
        </w:rPr>
        <w:t>Решение вступает в силу после его официального опубликования.</w:t>
      </w:r>
    </w:p>
    <w:p w:rsidR="002A6848" w:rsidRDefault="002A6848" w:rsidP="00F91E6F">
      <w:pPr>
        <w:widowControl/>
        <w:tabs>
          <w:tab w:val="left" w:pos="851"/>
        </w:tabs>
        <w:ind w:firstLine="540"/>
        <w:jc w:val="both"/>
        <w:rPr>
          <w:szCs w:val="28"/>
        </w:rPr>
      </w:pPr>
    </w:p>
    <w:p w:rsidR="002A6848" w:rsidRPr="00A63E89" w:rsidRDefault="002A6848" w:rsidP="00D8016C">
      <w:pPr>
        <w:pStyle w:val="Con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16C">
        <w:rPr>
          <w:sz w:val="28"/>
          <w:szCs w:val="28"/>
        </w:rPr>
        <w:t xml:space="preserve">         </w:t>
      </w:r>
      <w:proofErr w:type="gramStart"/>
      <w:r w:rsidRPr="00A63E89">
        <w:rPr>
          <w:sz w:val="28"/>
          <w:szCs w:val="28"/>
        </w:rPr>
        <w:t>Глава</w:t>
      </w:r>
      <w:proofErr w:type="gramEnd"/>
      <w:r w:rsidRPr="00A63E89">
        <w:rPr>
          <w:sz w:val="28"/>
          <w:szCs w:val="28"/>
        </w:rPr>
        <w:t xml:space="preserve"> ЗАТО г. Железногорск</w:t>
      </w:r>
    </w:p>
    <w:p w:rsidR="002A6848" w:rsidRPr="00A63E89" w:rsidRDefault="002A6848" w:rsidP="00D8016C">
      <w:pPr>
        <w:pStyle w:val="ConsNormal"/>
        <w:ind w:firstLine="0"/>
        <w:jc w:val="both"/>
        <w:rPr>
          <w:sz w:val="28"/>
          <w:szCs w:val="28"/>
        </w:rPr>
      </w:pPr>
      <w:r w:rsidRPr="00A63E89">
        <w:rPr>
          <w:sz w:val="28"/>
          <w:szCs w:val="28"/>
        </w:rPr>
        <w:t xml:space="preserve">ЗАТО </w:t>
      </w:r>
      <w:proofErr w:type="gramStart"/>
      <w:r w:rsidRPr="00A63E89">
        <w:rPr>
          <w:sz w:val="28"/>
          <w:szCs w:val="28"/>
        </w:rPr>
        <w:t>г</w:t>
      </w:r>
      <w:proofErr w:type="gramEnd"/>
      <w:r w:rsidRPr="00A63E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3E89">
        <w:rPr>
          <w:sz w:val="28"/>
          <w:szCs w:val="28"/>
        </w:rPr>
        <w:t xml:space="preserve">Железногорск                  </w:t>
      </w:r>
    </w:p>
    <w:p w:rsidR="002A6848" w:rsidRPr="00A63E89" w:rsidRDefault="002A6848" w:rsidP="002A6848">
      <w:pPr>
        <w:pStyle w:val="ConsNormal"/>
        <w:ind w:firstLine="567"/>
        <w:jc w:val="both"/>
        <w:rPr>
          <w:sz w:val="28"/>
          <w:szCs w:val="28"/>
        </w:rPr>
      </w:pPr>
      <w:r w:rsidRPr="00A63E89">
        <w:rPr>
          <w:sz w:val="28"/>
          <w:szCs w:val="28"/>
        </w:rPr>
        <w:t xml:space="preserve">                     </w:t>
      </w:r>
    </w:p>
    <w:p w:rsidR="002A6848" w:rsidRDefault="002A6848" w:rsidP="002A6848">
      <w:pPr>
        <w:pStyle w:val="ConsNormal"/>
        <w:ind w:firstLine="567"/>
        <w:jc w:val="both"/>
        <w:rPr>
          <w:sz w:val="28"/>
          <w:szCs w:val="28"/>
        </w:rPr>
      </w:pPr>
      <w:r w:rsidRPr="00A63E89">
        <w:rPr>
          <w:sz w:val="28"/>
          <w:szCs w:val="28"/>
        </w:rPr>
        <w:t xml:space="preserve">             </w:t>
      </w:r>
      <w:r w:rsidR="00D8016C">
        <w:rPr>
          <w:sz w:val="28"/>
          <w:szCs w:val="28"/>
        </w:rPr>
        <w:t xml:space="preserve">     </w:t>
      </w:r>
      <w:r w:rsidRPr="00A63E89">
        <w:rPr>
          <w:sz w:val="28"/>
          <w:szCs w:val="28"/>
        </w:rPr>
        <w:t xml:space="preserve">    С.Д. Проскурнин                                         </w:t>
      </w:r>
      <w:r w:rsidR="00D8016C">
        <w:rPr>
          <w:sz w:val="28"/>
          <w:szCs w:val="28"/>
        </w:rPr>
        <w:t xml:space="preserve">       </w:t>
      </w:r>
      <w:r w:rsidRPr="00A63E89">
        <w:rPr>
          <w:sz w:val="28"/>
          <w:szCs w:val="28"/>
        </w:rPr>
        <w:t xml:space="preserve">           И.Г. </w:t>
      </w:r>
      <w:proofErr w:type="spellStart"/>
      <w:r w:rsidRPr="00A63E89">
        <w:rPr>
          <w:sz w:val="28"/>
          <w:szCs w:val="28"/>
        </w:rPr>
        <w:t>Куксин</w:t>
      </w:r>
      <w:proofErr w:type="spellEnd"/>
    </w:p>
    <w:p w:rsidR="00A40A58" w:rsidRDefault="00A40A58" w:rsidP="002A6848">
      <w:pPr>
        <w:pStyle w:val="ConsNormal"/>
        <w:ind w:firstLine="567"/>
        <w:jc w:val="both"/>
        <w:rPr>
          <w:sz w:val="28"/>
          <w:szCs w:val="28"/>
        </w:rPr>
      </w:pPr>
    </w:p>
    <w:p w:rsidR="00A40A58" w:rsidRDefault="00A40A58" w:rsidP="002A6848">
      <w:pPr>
        <w:pStyle w:val="ConsNormal"/>
        <w:ind w:firstLine="567"/>
        <w:jc w:val="both"/>
        <w:rPr>
          <w:sz w:val="28"/>
          <w:szCs w:val="28"/>
        </w:rPr>
      </w:pPr>
    </w:p>
    <w:p w:rsidR="00A40A58" w:rsidRDefault="00A40A58" w:rsidP="002A6848">
      <w:pPr>
        <w:pStyle w:val="ConsNormal"/>
        <w:ind w:firstLine="567"/>
        <w:jc w:val="both"/>
        <w:rPr>
          <w:sz w:val="28"/>
          <w:szCs w:val="28"/>
        </w:rPr>
      </w:pPr>
    </w:p>
    <w:p w:rsidR="00A40A58" w:rsidRDefault="00A40A58" w:rsidP="002A6848">
      <w:pPr>
        <w:pStyle w:val="ConsNormal"/>
        <w:ind w:firstLine="567"/>
        <w:jc w:val="both"/>
        <w:rPr>
          <w:sz w:val="28"/>
          <w:szCs w:val="28"/>
        </w:rPr>
      </w:pPr>
    </w:p>
    <w:p w:rsidR="00A40A58" w:rsidRDefault="00A40A58" w:rsidP="002A6848">
      <w:pPr>
        <w:pStyle w:val="ConsNormal"/>
        <w:ind w:firstLine="567"/>
        <w:jc w:val="both"/>
        <w:rPr>
          <w:sz w:val="28"/>
          <w:szCs w:val="28"/>
        </w:rPr>
      </w:pPr>
    </w:p>
    <w:p w:rsidR="00A40A58" w:rsidRDefault="00A40A58" w:rsidP="002A6848">
      <w:pPr>
        <w:pStyle w:val="ConsNormal"/>
        <w:ind w:firstLine="567"/>
        <w:jc w:val="both"/>
        <w:rPr>
          <w:sz w:val="28"/>
          <w:szCs w:val="28"/>
        </w:rPr>
      </w:pPr>
    </w:p>
    <w:p w:rsidR="00A40A58" w:rsidRDefault="00A40A58" w:rsidP="002A6848">
      <w:pPr>
        <w:pStyle w:val="ConsNormal"/>
        <w:ind w:firstLine="567"/>
        <w:jc w:val="both"/>
        <w:rPr>
          <w:sz w:val="28"/>
          <w:szCs w:val="28"/>
        </w:rPr>
      </w:pPr>
    </w:p>
    <w:p w:rsidR="00A40A58" w:rsidRDefault="00A40A58" w:rsidP="002A6848">
      <w:pPr>
        <w:pStyle w:val="ConsNormal"/>
        <w:ind w:firstLine="567"/>
        <w:jc w:val="both"/>
        <w:rPr>
          <w:sz w:val="28"/>
          <w:szCs w:val="28"/>
        </w:rPr>
      </w:pPr>
    </w:p>
    <w:sectPr w:rsidR="00A40A58" w:rsidSect="007B2CED">
      <w:pgSz w:w="11909" w:h="16834"/>
      <w:pgMar w:top="851" w:right="624" w:bottom="851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66" w:rsidRDefault="00A27466" w:rsidP="00037E73">
      <w:r>
        <w:separator/>
      </w:r>
    </w:p>
  </w:endnote>
  <w:endnote w:type="continuationSeparator" w:id="0">
    <w:p w:rsidR="00A27466" w:rsidRDefault="00A27466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66" w:rsidRDefault="00A27466" w:rsidP="00037E73">
      <w:r>
        <w:separator/>
      </w:r>
    </w:p>
  </w:footnote>
  <w:footnote w:type="continuationSeparator" w:id="0">
    <w:p w:rsidR="00A27466" w:rsidRDefault="00A27466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7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2">
    <w:nsid w:val="3A6E493E"/>
    <w:multiLevelType w:val="multilevel"/>
    <w:tmpl w:val="2BF23D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F74D47"/>
    <w:multiLevelType w:val="multilevel"/>
    <w:tmpl w:val="DA0446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0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0"/>
  </w:num>
  <w:num w:numId="5">
    <w:abstractNumId w:val="4"/>
  </w:num>
  <w:num w:numId="6">
    <w:abstractNumId w:val="17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8"/>
  </w:num>
  <w:num w:numId="12">
    <w:abstractNumId w:val="20"/>
  </w:num>
  <w:num w:numId="13">
    <w:abstractNumId w:val="1"/>
  </w:num>
  <w:num w:numId="14">
    <w:abstractNumId w:val="22"/>
  </w:num>
  <w:num w:numId="15">
    <w:abstractNumId w:val="9"/>
  </w:num>
  <w:num w:numId="16">
    <w:abstractNumId w:val="3"/>
  </w:num>
  <w:num w:numId="17">
    <w:abstractNumId w:val="5"/>
  </w:num>
  <w:num w:numId="18">
    <w:abstractNumId w:val="21"/>
  </w:num>
  <w:num w:numId="19">
    <w:abstractNumId w:val="6"/>
  </w:num>
  <w:num w:numId="20">
    <w:abstractNumId w:val="23"/>
  </w:num>
  <w:num w:numId="21">
    <w:abstractNumId w:val="13"/>
  </w:num>
  <w:num w:numId="22">
    <w:abstractNumId w:val="24"/>
  </w:num>
  <w:num w:numId="23">
    <w:abstractNumId w:val="2"/>
  </w:num>
  <w:num w:numId="24">
    <w:abstractNumId w:val="1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150F3"/>
    <w:rsid w:val="0002234E"/>
    <w:rsid w:val="00031649"/>
    <w:rsid w:val="000334D9"/>
    <w:rsid w:val="0003445D"/>
    <w:rsid w:val="00034784"/>
    <w:rsid w:val="00037E73"/>
    <w:rsid w:val="00041B32"/>
    <w:rsid w:val="00047EC6"/>
    <w:rsid w:val="0005012C"/>
    <w:rsid w:val="000539C7"/>
    <w:rsid w:val="00055571"/>
    <w:rsid w:val="00060606"/>
    <w:rsid w:val="000643F8"/>
    <w:rsid w:val="00066D7B"/>
    <w:rsid w:val="00072C63"/>
    <w:rsid w:val="00084CB1"/>
    <w:rsid w:val="00085319"/>
    <w:rsid w:val="000925F0"/>
    <w:rsid w:val="00094A79"/>
    <w:rsid w:val="000B1CE5"/>
    <w:rsid w:val="000C111E"/>
    <w:rsid w:val="000C1F54"/>
    <w:rsid w:val="000C41AB"/>
    <w:rsid w:val="000D62C2"/>
    <w:rsid w:val="000E4820"/>
    <w:rsid w:val="000E5E5E"/>
    <w:rsid w:val="000E600A"/>
    <w:rsid w:val="000F0CA2"/>
    <w:rsid w:val="000F4459"/>
    <w:rsid w:val="00103E42"/>
    <w:rsid w:val="00105306"/>
    <w:rsid w:val="00105847"/>
    <w:rsid w:val="00110D2B"/>
    <w:rsid w:val="0013003A"/>
    <w:rsid w:val="00136B5F"/>
    <w:rsid w:val="00137BED"/>
    <w:rsid w:val="00146D90"/>
    <w:rsid w:val="00157F16"/>
    <w:rsid w:val="00161589"/>
    <w:rsid w:val="001634AB"/>
    <w:rsid w:val="00165F03"/>
    <w:rsid w:val="001666F0"/>
    <w:rsid w:val="00167671"/>
    <w:rsid w:val="00186544"/>
    <w:rsid w:val="00187776"/>
    <w:rsid w:val="00192111"/>
    <w:rsid w:val="00192F2C"/>
    <w:rsid w:val="001936F9"/>
    <w:rsid w:val="001A6E60"/>
    <w:rsid w:val="001B6D43"/>
    <w:rsid w:val="001C2098"/>
    <w:rsid w:val="001C25EE"/>
    <w:rsid w:val="001C3BC5"/>
    <w:rsid w:val="001C426E"/>
    <w:rsid w:val="001C49C3"/>
    <w:rsid w:val="001D113A"/>
    <w:rsid w:val="001D488A"/>
    <w:rsid w:val="001D73DD"/>
    <w:rsid w:val="001E02AA"/>
    <w:rsid w:val="001E0675"/>
    <w:rsid w:val="001E1DE6"/>
    <w:rsid w:val="001F010B"/>
    <w:rsid w:val="001F387B"/>
    <w:rsid w:val="001F58DB"/>
    <w:rsid w:val="001F6933"/>
    <w:rsid w:val="00213944"/>
    <w:rsid w:val="00214BAC"/>
    <w:rsid w:val="00215626"/>
    <w:rsid w:val="00222565"/>
    <w:rsid w:val="00230E5E"/>
    <w:rsid w:val="002315B6"/>
    <w:rsid w:val="002329ED"/>
    <w:rsid w:val="00233BA4"/>
    <w:rsid w:val="00237131"/>
    <w:rsid w:val="00244B44"/>
    <w:rsid w:val="002465A8"/>
    <w:rsid w:val="00251317"/>
    <w:rsid w:val="002539D6"/>
    <w:rsid w:val="002577E2"/>
    <w:rsid w:val="00260C67"/>
    <w:rsid w:val="00260D75"/>
    <w:rsid w:val="0026119B"/>
    <w:rsid w:val="00264147"/>
    <w:rsid w:val="0026421A"/>
    <w:rsid w:val="0026751A"/>
    <w:rsid w:val="002737FD"/>
    <w:rsid w:val="002739AA"/>
    <w:rsid w:val="00274EEA"/>
    <w:rsid w:val="002805A9"/>
    <w:rsid w:val="00281481"/>
    <w:rsid w:val="002829EB"/>
    <w:rsid w:val="00290163"/>
    <w:rsid w:val="002A1E1E"/>
    <w:rsid w:val="002A2570"/>
    <w:rsid w:val="002A315B"/>
    <w:rsid w:val="002A39DA"/>
    <w:rsid w:val="002A54CA"/>
    <w:rsid w:val="002A6848"/>
    <w:rsid w:val="002A6FE7"/>
    <w:rsid w:val="002B08C6"/>
    <w:rsid w:val="002B2EC0"/>
    <w:rsid w:val="002B3D1F"/>
    <w:rsid w:val="002B6B6C"/>
    <w:rsid w:val="002C0777"/>
    <w:rsid w:val="002C2019"/>
    <w:rsid w:val="002C22BC"/>
    <w:rsid w:val="002C300C"/>
    <w:rsid w:val="002C5143"/>
    <w:rsid w:val="002C71A9"/>
    <w:rsid w:val="002D1699"/>
    <w:rsid w:val="002D1F7D"/>
    <w:rsid w:val="002D6EE2"/>
    <w:rsid w:val="002E023C"/>
    <w:rsid w:val="002E0B80"/>
    <w:rsid w:val="002F5B6D"/>
    <w:rsid w:val="00310D6C"/>
    <w:rsid w:val="00311D76"/>
    <w:rsid w:val="00316BA5"/>
    <w:rsid w:val="00317232"/>
    <w:rsid w:val="00322B31"/>
    <w:rsid w:val="00323F1A"/>
    <w:rsid w:val="00324FDC"/>
    <w:rsid w:val="00325261"/>
    <w:rsid w:val="00334326"/>
    <w:rsid w:val="00334579"/>
    <w:rsid w:val="003375A6"/>
    <w:rsid w:val="003425CA"/>
    <w:rsid w:val="00343D14"/>
    <w:rsid w:val="00347801"/>
    <w:rsid w:val="003507E7"/>
    <w:rsid w:val="00352445"/>
    <w:rsid w:val="0035646B"/>
    <w:rsid w:val="003675A1"/>
    <w:rsid w:val="00374074"/>
    <w:rsid w:val="00377C7A"/>
    <w:rsid w:val="003807FE"/>
    <w:rsid w:val="0038614C"/>
    <w:rsid w:val="00387239"/>
    <w:rsid w:val="00391CDA"/>
    <w:rsid w:val="0039462E"/>
    <w:rsid w:val="00396D1D"/>
    <w:rsid w:val="003A3F83"/>
    <w:rsid w:val="003C1E7B"/>
    <w:rsid w:val="003C36C6"/>
    <w:rsid w:val="003D3160"/>
    <w:rsid w:val="003D549D"/>
    <w:rsid w:val="003D6309"/>
    <w:rsid w:val="003E5D09"/>
    <w:rsid w:val="003E6C75"/>
    <w:rsid w:val="003F06C9"/>
    <w:rsid w:val="003F190B"/>
    <w:rsid w:val="003F46AD"/>
    <w:rsid w:val="003F6DB9"/>
    <w:rsid w:val="004119D4"/>
    <w:rsid w:val="0041254F"/>
    <w:rsid w:val="00415D3E"/>
    <w:rsid w:val="00417224"/>
    <w:rsid w:val="00421904"/>
    <w:rsid w:val="004252BA"/>
    <w:rsid w:val="00425F73"/>
    <w:rsid w:val="00430D94"/>
    <w:rsid w:val="004310A0"/>
    <w:rsid w:val="00432FBD"/>
    <w:rsid w:val="00435EC8"/>
    <w:rsid w:val="0043733B"/>
    <w:rsid w:val="00443077"/>
    <w:rsid w:val="00447258"/>
    <w:rsid w:val="00450B21"/>
    <w:rsid w:val="004514D8"/>
    <w:rsid w:val="00462EBF"/>
    <w:rsid w:val="00466582"/>
    <w:rsid w:val="00470F6B"/>
    <w:rsid w:val="00473E3A"/>
    <w:rsid w:val="004837A3"/>
    <w:rsid w:val="00485541"/>
    <w:rsid w:val="00487BA8"/>
    <w:rsid w:val="004A4982"/>
    <w:rsid w:val="004B2A89"/>
    <w:rsid w:val="004B2C22"/>
    <w:rsid w:val="004B371F"/>
    <w:rsid w:val="004B5EA6"/>
    <w:rsid w:val="004B723F"/>
    <w:rsid w:val="004C1E65"/>
    <w:rsid w:val="004C1E96"/>
    <w:rsid w:val="004C3662"/>
    <w:rsid w:val="004C75E2"/>
    <w:rsid w:val="004D1AA9"/>
    <w:rsid w:val="004D204A"/>
    <w:rsid w:val="004D384A"/>
    <w:rsid w:val="004D593B"/>
    <w:rsid w:val="004E24BC"/>
    <w:rsid w:val="004E48AD"/>
    <w:rsid w:val="004E64FB"/>
    <w:rsid w:val="004E77D8"/>
    <w:rsid w:val="004F6A29"/>
    <w:rsid w:val="00501BEC"/>
    <w:rsid w:val="00501F97"/>
    <w:rsid w:val="0050257D"/>
    <w:rsid w:val="00506AC8"/>
    <w:rsid w:val="00517DDA"/>
    <w:rsid w:val="00521B11"/>
    <w:rsid w:val="00522EAF"/>
    <w:rsid w:val="005231C4"/>
    <w:rsid w:val="0052606B"/>
    <w:rsid w:val="00535C76"/>
    <w:rsid w:val="00536745"/>
    <w:rsid w:val="005367CD"/>
    <w:rsid w:val="005419E0"/>
    <w:rsid w:val="0054522C"/>
    <w:rsid w:val="00545FDD"/>
    <w:rsid w:val="00560A2F"/>
    <w:rsid w:val="005649E7"/>
    <w:rsid w:val="00564C7B"/>
    <w:rsid w:val="00564CD8"/>
    <w:rsid w:val="00564CE8"/>
    <w:rsid w:val="00567351"/>
    <w:rsid w:val="0057254D"/>
    <w:rsid w:val="0057642C"/>
    <w:rsid w:val="005807EC"/>
    <w:rsid w:val="00582946"/>
    <w:rsid w:val="00583896"/>
    <w:rsid w:val="00587D68"/>
    <w:rsid w:val="00591790"/>
    <w:rsid w:val="00596DD3"/>
    <w:rsid w:val="005B10D6"/>
    <w:rsid w:val="005D54B1"/>
    <w:rsid w:val="005F1CF1"/>
    <w:rsid w:val="005F27D2"/>
    <w:rsid w:val="00603B16"/>
    <w:rsid w:val="0060710B"/>
    <w:rsid w:val="006078DB"/>
    <w:rsid w:val="00611C48"/>
    <w:rsid w:val="00621E4E"/>
    <w:rsid w:val="0062419E"/>
    <w:rsid w:val="006271CA"/>
    <w:rsid w:val="00633976"/>
    <w:rsid w:val="00637200"/>
    <w:rsid w:val="00640DA3"/>
    <w:rsid w:val="00640DF8"/>
    <w:rsid w:val="00640DFB"/>
    <w:rsid w:val="00650B53"/>
    <w:rsid w:val="006562A0"/>
    <w:rsid w:val="00662D83"/>
    <w:rsid w:val="00666A53"/>
    <w:rsid w:val="00671CC2"/>
    <w:rsid w:val="0067336D"/>
    <w:rsid w:val="00677688"/>
    <w:rsid w:val="0068108F"/>
    <w:rsid w:val="006829B4"/>
    <w:rsid w:val="0068392E"/>
    <w:rsid w:val="006868A7"/>
    <w:rsid w:val="00687962"/>
    <w:rsid w:val="00692589"/>
    <w:rsid w:val="00694496"/>
    <w:rsid w:val="00696031"/>
    <w:rsid w:val="006A068D"/>
    <w:rsid w:val="006A0D0C"/>
    <w:rsid w:val="006A2FDC"/>
    <w:rsid w:val="006A6736"/>
    <w:rsid w:val="006B3BB8"/>
    <w:rsid w:val="006B6882"/>
    <w:rsid w:val="006B7CC8"/>
    <w:rsid w:val="006C557C"/>
    <w:rsid w:val="006C6CB0"/>
    <w:rsid w:val="006C7D3E"/>
    <w:rsid w:val="006D16FF"/>
    <w:rsid w:val="006D2D3A"/>
    <w:rsid w:val="006D3CF4"/>
    <w:rsid w:val="006D69D8"/>
    <w:rsid w:val="006E3777"/>
    <w:rsid w:val="006E78F2"/>
    <w:rsid w:val="006F1170"/>
    <w:rsid w:val="00701F03"/>
    <w:rsid w:val="00705256"/>
    <w:rsid w:val="007075A2"/>
    <w:rsid w:val="00715332"/>
    <w:rsid w:val="007257DC"/>
    <w:rsid w:val="00727A99"/>
    <w:rsid w:val="00730B26"/>
    <w:rsid w:val="00732A85"/>
    <w:rsid w:val="007335A8"/>
    <w:rsid w:val="00737B65"/>
    <w:rsid w:val="0074599E"/>
    <w:rsid w:val="00745FA8"/>
    <w:rsid w:val="00750D3D"/>
    <w:rsid w:val="0075785A"/>
    <w:rsid w:val="00757F4F"/>
    <w:rsid w:val="007610B5"/>
    <w:rsid w:val="007728A3"/>
    <w:rsid w:val="0077575F"/>
    <w:rsid w:val="0077776C"/>
    <w:rsid w:val="00780756"/>
    <w:rsid w:val="007842FF"/>
    <w:rsid w:val="007860D9"/>
    <w:rsid w:val="007862AD"/>
    <w:rsid w:val="007916C8"/>
    <w:rsid w:val="007A1BF6"/>
    <w:rsid w:val="007A58B6"/>
    <w:rsid w:val="007B13CA"/>
    <w:rsid w:val="007B2CED"/>
    <w:rsid w:val="007B690C"/>
    <w:rsid w:val="007B6EF8"/>
    <w:rsid w:val="007C27AD"/>
    <w:rsid w:val="007D364B"/>
    <w:rsid w:val="007E0276"/>
    <w:rsid w:val="007E3BBF"/>
    <w:rsid w:val="007E4F46"/>
    <w:rsid w:val="007E55CD"/>
    <w:rsid w:val="007E5D4F"/>
    <w:rsid w:val="007F2B59"/>
    <w:rsid w:val="007F489E"/>
    <w:rsid w:val="0080482E"/>
    <w:rsid w:val="00805586"/>
    <w:rsid w:val="00817428"/>
    <w:rsid w:val="00817707"/>
    <w:rsid w:val="00823ABD"/>
    <w:rsid w:val="00824CEB"/>
    <w:rsid w:val="00830486"/>
    <w:rsid w:val="008306D5"/>
    <w:rsid w:val="00831ACA"/>
    <w:rsid w:val="00833272"/>
    <w:rsid w:val="00842A52"/>
    <w:rsid w:val="00843CC2"/>
    <w:rsid w:val="008547B7"/>
    <w:rsid w:val="0085588D"/>
    <w:rsid w:val="00857609"/>
    <w:rsid w:val="00862D0B"/>
    <w:rsid w:val="00872286"/>
    <w:rsid w:val="00872D0B"/>
    <w:rsid w:val="00877D2B"/>
    <w:rsid w:val="00880E9B"/>
    <w:rsid w:val="00881E3A"/>
    <w:rsid w:val="008827FD"/>
    <w:rsid w:val="00885042"/>
    <w:rsid w:val="00890B28"/>
    <w:rsid w:val="008A5566"/>
    <w:rsid w:val="008A7D15"/>
    <w:rsid w:val="008B295F"/>
    <w:rsid w:val="008C7C80"/>
    <w:rsid w:val="008D502D"/>
    <w:rsid w:val="008D5DEC"/>
    <w:rsid w:val="008E0FF6"/>
    <w:rsid w:val="008E5885"/>
    <w:rsid w:val="008E6D53"/>
    <w:rsid w:val="008F1D9B"/>
    <w:rsid w:val="008F7C4C"/>
    <w:rsid w:val="00905573"/>
    <w:rsid w:val="00906037"/>
    <w:rsid w:val="00906920"/>
    <w:rsid w:val="009100E6"/>
    <w:rsid w:val="009112FE"/>
    <w:rsid w:val="00926AF9"/>
    <w:rsid w:val="009271FE"/>
    <w:rsid w:val="0093597E"/>
    <w:rsid w:val="0093763E"/>
    <w:rsid w:val="00951E71"/>
    <w:rsid w:val="0095414B"/>
    <w:rsid w:val="0095454B"/>
    <w:rsid w:val="0095755D"/>
    <w:rsid w:val="00970127"/>
    <w:rsid w:val="00972FAB"/>
    <w:rsid w:val="009744F1"/>
    <w:rsid w:val="00984B9C"/>
    <w:rsid w:val="00994596"/>
    <w:rsid w:val="009957D9"/>
    <w:rsid w:val="009A11C0"/>
    <w:rsid w:val="009A1682"/>
    <w:rsid w:val="009A2521"/>
    <w:rsid w:val="009A38E4"/>
    <w:rsid w:val="009A3C06"/>
    <w:rsid w:val="009A59F3"/>
    <w:rsid w:val="009B099B"/>
    <w:rsid w:val="009C40AE"/>
    <w:rsid w:val="009C6AFA"/>
    <w:rsid w:val="009D731B"/>
    <w:rsid w:val="009D7F9B"/>
    <w:rsid w:val="009E196C"/>
    <w:rsid w:val="009E5B0B"/>
    <w:rsid w:val="009E5B66"/>
    <w:rsid w:val="009E625E"/>
    <w:rsid w:val="009F20E2"/>
    <w:rsid w:val="009F52C3"/>
    <w:rsid w:val="009F537D"/>
    <w:rsid w:val="00A0015A"/>
    <w:rsid w:val="00A0139B"/>
    <w:rsid w:val="00A01F17"/>
    <w:rsid w:val="00A03A97"/>
    <w:rsid w:val="00A115F7"/>
    <w:rsid w:val="00A2242B"/>
    <w:rsid w:val="00A265E3"/>
    <w:rsid w:val="00A26F70"/>
    <w:rsid w:val="00A27466"/>
    <w:rsid w:val="00A274D6"/>
    <w:rsid w:val="00A32DCA"/>
    <w:rsid w:val="00A3503A"/>
    <w:rsid w:val="00A373F0"/>
    <w:rsid w:val="00A37E08"/>
    <w:rsid w:val="00A37FA4"/>
    <w:rsid w:val="00A40A58"/>
    <w:rsid w:val="00A503BC"/>
    <w:rsid w:val="00A578FB"/>
    <w:rsid w:val="00A57FB6"/>
    <w:rsid w:val="00A624EF"/>
    <w:rsid w:val="00A70344"/>
    <w:rsid w:val="00A70565"/>
    <w:rsid w:val="00A72488"/>
    <w:rsid w:val="00A76FDB"/>
    <w:rsid w:val="00A92378"/>
    <w:rsid w:val="00A94A8C"/>
    <w:rsid w:val="00AA7874"/>
    <w:rsid w:val="00AA7C61"/>
    <w:rsid w:val="00AB0C8B"/>
    <w:rsid w:val="00AB1829"/>
    <w:rsid w:val="00AB3FF3"/>
    <w:rsid w:val="00AB4355"/>
    <w:rsid w:val="00AB5FA8"/>
    <w:rsid w:val="00AB6207"/>
    <w:rsid w:val="00AC01D9"/>
    <w:rsid w:val="00AC2B1D"/>
    <w:rsid w:val="00AC391D"/>
    <w:rsid w:val="00AC4824"/>
    <w:rsid w:val="00AC4E3A"/>
    <w:rsid w:val="00AC7D72"/>
    <w:rsid w:val="00AC7F06"/>
    <w:rsid w:val="00AD1304"/>
    <w:rsid w:val="00AD20C1"/>
    <w:rsid w:val="00AE3E3C"/>
    <w:rsid w:val="00AF0944"/>
    <w:rsid w:val="00AF1E3B"/>
    <w:rsid w:val="00AF346E"/>
    <w:rsid w:val="00AF430D"/>
    <w:rsid w:val="00AF500B"/>
    <w:rsid w:val="00AF7C4D"/>
    <w:rsid w:val="00B11E99"/>
    <w:rsid w:val="00B14A56"/>
    <w:rsid w:val="00B25277"/>
    <w:rsid w:val="00B306E4"/>
    <w:rsid w:val="00B3093B"/>
    <w:rsid w:val="00B30FA8"/>
    <w:rsid w:val="00B325E3"/>
    <w:rsid w:val="00B348FF"/>
    <w:rsid w:val="00B36304"/>
    <w:rsid w:val="00B36758"/>
    <w:rsid w:val="00B42424"/>
    <w:rsid w:val="00B478FA"/>
    <w:rsid w:val="00B5544B"/>
    <w:rsid w:val="00B55755"/>
    <w:rsid w:val="00B57B32"/>
    <w:rsid w:val="00B64E30"/>
    <w:rsid w:val="00B718B7"/>
    <w:rsid w:val="00B733BF"/>
    <w:rsid w:val="00B750BA"/>
    <w:rsid w:val="00B81144"/>
    <w:rsid w:val="00B84C77"/>
    <w:rsid w:val="00B9004E"/>
    <w:rsid w:val="00B9673D"/>
    <w:rsid w:val="00BA04F6"/>
    <w:rsid w:val="00BA10C3"/>
    <w:rsid w:val="00BA55EB"/>
    <w:rsid w:val="00BA70E6"/>
    <w:rsid w:val="00BB1D06"/>
    <w:rsid w:val="00BC39BC"/>
    <w:rsid w:val="00BC608F"/>
    <w:rsid w:val="00BD04F0"/>
    <w:rsid w:val="00BD3387"/>
    <w:rsid w:val="00BE0170"/>
    <w:rsid w:val="00BE07B5"/>
    <w:rsid w:val="00BE126A"/>
    <w:rsid w:val="00BE2346"/>
    <w:rsid w:val="00BE29DA"/>
    <w:rsid w:val="00BE2F7B"/>
    <w:rsid w:val="00BE5BCF"/>
    <w:rsid w:val="00BE5D26"/>
    <w:rsid w:val="00BF10DE"/>
    <w:rsid w:val="00BF2F91"/>
    <w:rsid w:val="00BF3995"/>
    <w:rsid w:val="00C067B7"/>
    <w:rsid w:val="00C10BC7"/>
    <w:rsid w:val="00C11834"/>
    <w:rsid w:val="00C14BDB"/>
    <w:rsid w:val="00C175E6"/>
    <w:rsid w:val="00C17B69"/>
    <w:rsid w:val="00C21A51"/>
    <w:rsid w:val="00C22B8D"/>
    <w:rsid w:val="00C33CD4"/>
    <w:rsid w:val="00C344A0"/>
    <w:rsid w:val="00C4144B"/>
    <w:rsid w:val="00C43570"/>
    <w:rsid w:val="00C4400C"/>
    <w:rsid w:val="00C52FB9"/>
    <w:rsid w:val="00C53CE6"/>
    <w:rsid w:val="00C55018"/>
    <w:rsid w:val="00C63035"/>
    <w:rsid w:val="00C7034A"/>
    <w:rsid w:val="00C81F3F"/>
    <w:rsid w:val="00C851E3"/>
    <w:rsid w:val="00C87F10"/>
    <w:rsid w:val="00C91B29"/>
    <w:rsid w:val="00C95B67"/>
    <w:rsid w:val="00C97BFB"/>
    <w:rsid w:val="00CA05E7"/>
    <w:rsid w:val="00CA40BD"/>
    <w:rsid w:val="00CB343B"/>
    <w:rsid w:val="00CB64B2"/>
    <w:rsid w:val="00CC6EBD"/>
    <w:rsid w:val="00CC7BC6"/>
    <w:rsid w:val="00CD05E8"/>
    <w:rsid w:val="00CD4243"/>
    <w:rsid w:val="00CD5B91"/>
    <w:rsid w:val="00CE5F99"/>
    <w:rsid w:val="00CF0FA1"/>
    <w:rsid w:val="00CF228A"/>
    <w:rsid w:val="00CF5F7D"/>
    <w:rsid w:val="00D0115E"/>
    <w:rsid w:val="00D02343"/>
    <w:rsid w:val="00D073A9"/>
    <w:rsid w:val="00D10E24"/>
    <w:rsid w:val="00D144DE"/>
    <w:rsid w:val="00D16EDB"/>
    <w:rsid w:val="00D17F8E"/>
    <w:rsid w:val="00D21D68"/>
    <w:rsid w:val="00D23463"/>
    <w:rsid w:val="00D4284B"/>
    <w:rsid w:val="00D457F9"/>
    <w:rsid w:val="00D53F56"/>
    <w:rsid w:val="00D56EA1"/>
    <w:rsid w:val="00D7247B"/>
    <w:rsid w:val="00D8016C"/>
    <w:rsid w:val="00D8358F"/>
    <w:rsid w:val="00D84472"/>
    <w:rsid w:val="00D84F3E"/>
    <w:rsid w:val="00D878C0"/>
    <w:rsid w:val="00D87E58"/>
    <w:rsid w:val="00D922BC"/>
    <w:rsid w:val="00D94C14"/>
    <w:rsid w:val="00DB0C7B"/>
    <w:rsid w:val="00DB3BCE"/>
    <w:rsid w:val="00DC5CAC"/>
    <w:rsid w:val="00DC5D1D"/>
    <w:rsid w:val="00DC724C"/>
    <w:rsid w:val="00DD381F"/>
    <w:rsid w:val="00DD4588"/>
    <w:rsid w:val="00DD6DDF"/>
    <w:rsid w:val="00DF22FE"/>
    <w:rsid w:val="00DF63E9"/>
    <w:rsid w:val="00E01304"/>
    <w:rsid w:val="00E05B04"/>
    <w:rsid w:val="00E10CC1"/>
    <w:rsid w:val="00E12CCA"/>
    <w:rsid w:val="00E13CFB"/>
    <w:rsid w:val="00E176F2"/>
    <w:rsid w:val="00E21C25"/>
    <w:rsid w:val="00E24ADF"/>
    <w:rsid w:val="00E31D2D"/>
    <w:rsid w:val="00E350F6"/>
    <w:rsid w:val="00E35FE0"/>
    <w:rsid w:val="00E36EA5"/>
    <w:rsid w:val="00E4105B"/>
    <w:rsid w:val="00E520BE"/>
    <w:rsid w:val="00E52DA3"/>
    <w:rsid w:val="00E60F68"/>
    <w:rsid w:val="00E66EE9"/>
    <w:rsid w:val="00E675FB"/>
    <w:rsid w:val="00E71746"/>
    <w:rsid w:val="00E76370"/>
    <w:rsid w:val="00E83E72"/>
    <w:rsid w:val="00E92408"/>
    <w:rsid w:val="00EA7B12"/>
    <w:rsid w:val="00EB1D7E"/>
    <w:rsid w:val="00EB2F4E"/>
    <w:rsid w:val="00EB5354"/>
    <w:rsid w:val="00EB7F7C"/>
    <w:rsid w:val="00EC3636"/>
    <w:rsid w:val="00EC5786"/>
    <w:rsid w:val="00ED18D6"/>
    <w:rsid w:val="00ED28A6"/>
    <w:rsid w:val="00EE3F05"/>
    <w:rsid w:val="00EE7097"/>
    <w:rsid w:val="00EE7CD5"/>
    <w:rsid w:val="00EF0361"/>
    <w:rsid w:val="00EF3082"/>
    <w:rsid w:val="00EF6230"/>
    <w:rsid w:val="00F00170"/>
    <w:rsid w:val="00F0103F"/>
    <w:rsid w:val="00F03D8A"/>
    <w:rsid w:val="00F04E3E"/>
    <w:rsid w:val="00F05C3E"/>
    <w:rsid w:val="00F11114"/>
    <w:rsid w:val="00F11514"/>
    <w:rsid w:val="00F23592"/>
    <w:rsid w:val="00F24E8D"/>
    <w:rsid w:val="00F36B5C"/>
    <w:rsid w:val="00F41305"/>
    <w:rsid w:val="00F42F40"/>
    <w:rsid w:val="00F43223"/>
    <w:rsid w:val="00F43D30"/>
    <w:rsid w:val="00F46215"/>
    <w:rsid w:val="00F5512A"/>
    <w:rsid w:val="00F64F91"/>
    <w:rsid w:val="00F70C82"/>
    <w:rsid w:val="00F71DAF"/>
    <w:rsid w:val="00F779B3"/>
    <w:rsid w:val="00F91E6F"/>
    <w:rsid w:val="00F9313F"/>
    <w:rsid w:val="00F94A1A"/>
    <w:rsid w:val="00F94BB0"/>
    <w:rsid w:val="00F96CF1"/>
    <w:rsid w:val="00FA04A3"/>
    <w:rsid w:val="00FA053E"/>
    <w:rsid w:val="00FA1D39"/>
    <w:rsid w:val="00FB2C2A"/>
    <w:rsid w:val="00FB5705"/>
    <w:rsid w:val="00FB7E41"/>
    <w:rsid w:val="00FC23B3"/>
    <w:rsid w:val="00FC307C"/>
    <w:rsid w:val="00FD136B"/>
    <w:rsid w:val="00FD28BC"/>
    <w:rsid w:val="00FD28D4"/>
    <w:rsid w:val="00FD3E91"/>
    <w:rsid w:val="00FD5873"/>
    <w:rsid w:val="00FE0422"/>
    <w:rsid w:val="00FE14DE"/>
    <w:rsid w:val="00FE7F10"/>
    <w:rsid w:val="00FF215E"/>
    <w:rsid w:val="00FF3154"/>
    <w:rsid w:val="00FF3B8A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DB"/>
    <w:pPr>
      <w:widowControl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4D593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widowControl/>
      <w:autoSpaceDE/>
      <w:autoSpaceDN/>
      <w:adjustRightInd/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widowControl/>
      <w:autoSpaceDE/>
      <w:autoSpaceDN/>
      <w:adjustRightInd/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B62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6207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7E3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D593B"/>
    <w:rPr>
      <w:rFonts w:ascii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D59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AF1E3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endnote text"/>
    <w:basedOn w:val="a"/>
    <w:link w:val="af2"/>
    <w:uiPriority w:val="99"/>
    <w:semiHidden/>
    <w:unhideWhenUsed/>
    <w:rsid w:val="002B08C6"/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B08C6"/>
    <w:rPr>
      <w:rFonts w:ascii="Times New Roman" w:hAnsi="Times New Roman"/>
    </w:rPr>
  </w:style>
  <w:style w:type="character" w:styleId="af3">
    <w:name w:val="endnote reference"/>
    <w:basedOn w:val="a0"/>
    <w:uiPriority w:val="99"/>
    <w:semiHidden/>
    <w:unhideWhenUsed/>
    <w:rsid w:val="002B08C6"/>
    <w:rPr>
      <w:vertAlign w:val="superscript"/>
    </w:rPr>
  </w:style>
  <w:style w:type="paragraph" w:customStyle="1" w:styleId="ConsNormal">
    <w:name w:val="ConsNormal"/>
    <w:rsid w:val="002A6848"/>
    <w:pPr>
      <w:widowControl w:val="0"/>
      <w:snapToGrid w:val="0"/>
      <w:ind w:firstLine="7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3275596EE15C401A4CD666ECC8A93335FD1186A466D84DC55BA7C2F4757BE91CEB59FB31262CCA733CD9028F73849CF7G9D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3275596EE15C401A4CC86BFAA4F63C35FE4782A569D31B9D0DA195AB257DBC4EAB07A2616567C77A25C50285G6DCG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413C-0C7B-4F34-9DB4-16FB7B8B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2349</Words>
  <Characters>18210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Shakirov</cp:lastModifiedBy>
  <cp:revision>12</cp:revision>
  <cp:lastPrinted>2020-10-27T08:43:00Z</cp:lastPrinted>
  <dcterms:created xsi:type="dcterms:W3CDTF">2021-06-30T03:40:00Z</dcterms:created>
  <dcterms:modified xsi:type="dcterms:W3CDTF">2021-08-26T09:18:00Z</dcterms:modified>
</cp:coreProperties>
</file>