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b/>
          <w:color w:val="000000"/>
          <w:sz w:val="28"/>
          <w:szCs w:val="28"/>
        </w:rPr>
        <w:t>Количественные характеристики сферы культуры по итогам 20</w:t>
      </w:r>
      <w:r w:rsidR="00EF3593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B136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года:</w:t>
      </w:r>
    </w:p>
    <w:p w:rsidR="00010BA7" w:rsidRDefault="00010BA7" w:rsidP="00010BA7">
      <w:pPr>
        <w:pStyle w:val="1"/>
        <w:ind w:firstLine="709"/>
        <w:jc w:val="both"/>
      </w:pPr>
      <w:r>
        <w:rPr>
          <w:szCs w:val="28"/>
        </w:rPr>
        <w:t xml:space="preserve">В 2020 году </w:t>
      </w:r>
      <w:r w:rsidRPr="00010BA7">
        <w:rPr>
          <w:szCs w:val="28"/>
        </w:rPr>
        <w:t xml:space="preserve">в соответствии с </w:t>
      </w:r>
      <w:r>
        <w:t xml:space="preserve">решением Комиссии по предупреждению и ликвидации чрезвычайных ситуаций и обеспечению пожарной безопасности </w:t>
      </w:r>
      <w:proofErr w:type="gramStart"/>
      <w:r>
        <w:t>Администрации</w:t>
      </w:r>
      <w:proofErr w:type="gramEnd"/>
      <w:r>
        <w:t xml:space="preserve"> ЗАТО г. Железногорск от 17.03.2020 № 7 «О мерах по повышению готовности к проведению противоэпидемических мероприятий»,</w:t>
      </w:r>
      <w:r>
        <w:rPr>
          <w:szCs w:val="28"/>
        </w:rPr>
        <w:t xml:space="preserve"> </w:t>
      </w:r>
      <w:r>
        <w:t xml:space="preserve">Указом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>
        <w:t>коронавирусной</w:t>
      </w:r>
      <w:proofErr w:type="spellEnd"/>
      <w:r>
        <w:t xml:space="preserve"> инфекции, вызванной 2019-nCoV, на территории Красноярского края» было приостановлено проведение организованных групповых, индивидуальных занятий в учреждениях дополнительного образования в сфере культуры, введен запрет на проведение массовых мероприятий, выставочной, развлекательной и просветительской деятельности, связанный с недопущением распространения новой </w:t>
      </w:r>
      <w:proofErr w:type="spellStart"/>
      <w:r>
        <w:t>коронавирусной</w:t>
      </w:r>
      <w:proofErr w:type="spellEnd"/>
      <w:r>
        <w:t xml:space="preserve"> инфекции COVID-19. В связи с этим учреждения культуры, учреждения дополнительного образования в сфере культуры не достигли отдельных целевых показателей, показателей результативности, установленных в муниципальной программе «Развитие </w:t>
      </w:r>
      <w:proofErr w:type="gramStart"/>
      <w:r>
        <w:t>культуры</w:t>
      </w:r>
      <w:proofErr w:type="gramEnd"/>
      <w:r>
        <w:t xml:space="preserve"> ЗАТО Железногорск». </w:t>
      </w:r>
    </w:p>
    <w:p w:rsidR="00010BA7" w:rsidRDefault="00010BA7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2569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посещений муниципальных библиотек составило – </w:t>
      </w:r>
      <w:r w:rsidR="00010BA7">
        <w:rPr>
          <w:rFonts w:ascii="Times New Roman" w:hAnsi="Times New Roman" w:cs="Times New Roman"/>
          <w:color w:val="000000"/>
          <w:sz w:val="28"/>
          <w:szCs w:val="28"/>
        </w:rPr>
        <w:t>249,4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.ч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>еловек (план – 433,0 тыс.человек);</w:t>
      </w:r>
    </w:p>
    <w:p w:rsidR="00010BA7" w:rsidRPr="00B13610" w:rsidRDefault="00010BA7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число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документовыдач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библиотек составило – 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 000,0 тыс</w:t>
      </w:r>
      <w:proofErr w:type="gramStart"/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.е</w:t>
      </w:r>
      <w:proofErr w:type="gramEnd"/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 xml:space="preserve">диниц (план 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389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тыс.единиц);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посетителей мероприятий учреждений </w:t>
      </w:r>
      <w:proofErr w:type="spell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культурно-досугового</w:t>
      </w:r>
      <w:proofErr w:type="spellEnd"/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типа –  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164,1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 (план – 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80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,0 тыс. человек), из них число посетителей МАУК «Парк культуры и отдыха» – 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130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.ч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>еловек;</w:t>
      </w:r>
    </w:p>
    <w:p w:rsidR="00652569" w:rsidRPr="00FE1C06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>в учреждениях культурно-досугового типа функционировало 10</w:t>
      </w:r>
      <w:r w:rsidR="00907145">
        <w:rPr>
          <w:rFonts w:ascii="Times New Roman" w:hAnsi="Times New Roman" w:cs="Times New Roman"/>
          <w:sz w:val="28"/>
          <w:szCs w:val="28"/>
        </w:rPr>
        <w:t>2</w:t>
      </w:r>
      <w:r w:rsidRPr="00B13610">
        <w:rPr>
          <w:rFonts w:ascii="Times New Roman" w:hAnsi="Times New Roman" w:cs="Times New Roman"/>
          <w:sz w:val="28"/>
          <w:szCs w:val="28"/>
        </w:rPr>
        <w:t xml:space="preserve"> клубн</w:t>
      </w:r>
      <w:r w:rsidR="00907145">
        <w:rPr>
          <w:rFonts w:ascii="Times New Roman" w:hAnsi="Times New Roman" w:cs="Times New Roman"/>
          <w:sz w:val="28"/>
          <w:szCs w:val="28"/>
        </w:rPr>
        <w:t>ых</w:t>
      </w:r>
      <w:r w:rsidRPr="00B13610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907145">
        <w:rPr>
          <w:rFonts w:ascii="Times New Roman" w:hAnsi="Times New Roman" w:cs="Times New Roman"/>
          <w:sz w:val="28"/>
          <w:szCs w:val="28"/>
        </w:rPr>
        <w:t>я</w:t>
      </w:r>
      <w:r w:rsidRPr="00B13610">
        <w:rPr>
          <w:rFonts w:ascii="Times New Roman" w:hAnsi="Times New Roman" w:cs="Times New Roman"/>
          <w:sz w:val="28"/>
          <w:szCs w:val="28"/>
        </w:rPr>
        <w:t>, в том числе самодеятельного народного творчества, а также любительские объединения и клубы по интересам (</w:t>
      </w:r>
      <w:r w:rsidR="00907145">
        <w:rPr>
          <w:rFonts w:ascii="Times New Roman" w:hAnsi="Times New Roman" w:cs="Times New Roman"/>
          <w:sz w:val="28"/>
          <w:szCs w:val="28"/>
        </w:rPr>
        <w:t>933</w:t>
      </w:r>
      <w:r w:rsidRPr="00FE1C06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835A17" w:rsidRPr="00FE1C06">
        <w:rPr>
          <w:rFonts w:ascii="Times New Roman" w:hAnsi="Times New Roman" w:cs="Times New Roman"/>
          <w:sz w:val="28"/>
          <w:szCs w:val="28"/>
        </w:rPr>
        <w:t>а</w:t>
      </w:r>
      <w:r w:rsidRPr="00FE1C06">
        <w:rPr>
          <w:rFonts w:ascii="Times New Roman" w:hAnsi="Times New Roman" w:cs="Times New Roman"/>
          <w:sz w:val="28"/>
          <w:szCs w:val="28"/>
        </w:rPr>
        <w:t xml:space="preserve"> – дети до 14 лет, всего – 2,4 тыс</w:t>
      </w:r>
      <w:proofErr w:type="gramStart"/>
      <w:r w:rsidRPr="00FE1C0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FE1C06">
        <w:rPr>
          <w:rFonts w:ascii="Times New Roman" w:hAnsi="Times New Roman" w:cs="Times New Roman"/>
          <w:sz w:val="28"/>
          <w:szCs w:val="28"/>
        </w:rPr>
        <w:t>частников);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посещений МБУК МВЦ – 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10,7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 (план – 35,0 тыс. человек);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зрителей профессиональных театров – 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17,3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.ч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>еловек (план – 4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,0 тыс.человек);</w:t>
      </w:r>
    </w:p>
    <w:p w:rsidR="00652569" w:rsidRPr="00B13610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в  МБУК «Театр оперетты» и МБУК театр кукол «Золотой ключик» осуществлена постановка </w:t>
      </w:r>
      <w:r w:rsidR="007D3AB6">
        <w:rPr>
          <w:rFonts w:ascii="Times New Roman" w:hAnsi="Times New Roman" w:cs="Times New Roman"/>
          <w:sz w:val="28"/>
          <w:szCs w:val="28"/>
        </w:rPr>
        <w:t>7</w:t>
      </w:r>
      <w:r w:rsidRPr="00B13610">
        <w:rPr>
          <w:rFonts w:ascii="Times New Roman" w:hAnsi="Times New Roman" w:cs="Times New Roman"/>
          <w:sz w:val="28"/>
          <w:szCs w:val="28"/>
        </w:rPr>
        <w:t xml:space="preserve"> новых спектаклей;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>число обучающихся в детских школах искусств составило – 2,</w:t>
      </w:r>
      <w:r w:rsidR="007D3AB6">
        <w:rPr>
          <w:rFonts w:ascii="Times New Roman" w:hAnsi="Times New Roman" w:cs="Times New Roman"/>
          <w:sz w:val="28"/>
          <w:szCs w:val="28"/>
        </w:rPr>
        <w:t>2</w:t>
      </w:r>
      <w:r w:rsidRPr="00B1361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13610">
        <w:rPr>
          <w:rFonts w:ascii="Times New Roman" w:hAnsi="Times New Roman" w:cs="Times New Roman"/>
          <w:sz w:val="28"/>
          <w:szCs w:val="28"/>
        </w:rPr>
        <w:t>еловек</w:t>
      </w:r>
      <w:r w:rsidR="007D3AB6">
        <w:rPr>
          <w:rFonts w:ascii="Times New Roman" w:hAnsi="Times New Roman" w:cs="Times New Roman"/>
          <w:sz w:val="28"/>
          <w:szCs w:val="28"/>
        </w:rPr>
        <w:t>.</w:t>
      </w:r>
      <w:r w:rsidRPr="00B13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569" w:rsidRPr="00B13610" w:rsidRDefault="00B13610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программы осуществляется за счет средств местного бюджета, а также субсидий, предоставляемых из федерального и краевого бюджетов.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году из федерального и краевого бюджетов выделено 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9,7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миллионов рублей.</w:t>
      </w:r>
      <w:proofErr w:type="gramEnd"/>
    </w:p>
    <w:p w:rsidR="00923D34" w:rsidRDefault="00923D34" w:rsidP="00783C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B31" w:rsidRPr="00B13610" w:rsidRDefault="00783C3A" w:rsidP="00783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lastRenderedPageBreak/>
        <w:t xml:space="preserve">Целевые </w:t>
      </w:r>
      <w:r w:rsidR="00EB1199" w:rsidRPr="00B13610">
        <w:rPr>
          <w:rFonts w:ascii="Times New Roman" w:hAnsi="Times New Roman" w:cs="Times New Roman"/>
          <w:sz w:val="28"/>
          <w:szCs w:val="28"/>
        </w:rPr>
        <w:t>субсидии</w:t>
      </w:r>
      <w:r w:rsidR="005B58DB" w:rsidRPr="00B13610">
        <w:rPr>
          <w:rFonts w:ascii="Times New Roman" w:hAnsi="Times New Roman" w:cs="Times New Roman"/>
          <w:sz w:val="28"/>
          <w:szCs w:val="28"/>
        </w:rPr>
        <w:t xml:space="preserve"> из федерального/краевого бюджетов</w:t>
      </w:r>
    </w:p>
    <w:tbl>
      <w:tblPr>
        <w:tblStyle w:val="a3"/>
        <w:tblW w:w="10348" w:type="dxa"/>
        <w:tblInd w:w="392" w:type="dxa"/>
        <w:tblLook w:val="04A0"/>
      </w:tblPr>
      <w:tblGrid>
        <w:gridCol w:w="4252"/>
        <w:gridCol w:w="2552"/>
        <w:gridCol w:w="3544"/>
      </w:tblGrid>
      <w:tr w:rsidR="0000771A" w:rsidRPr="00176E9C" w:rsidTr="00652569">
        <w:tc>
          <w:tcPr>
            <w:tcW w:w="4252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3544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71A" w:rsidRPr="00176E9C" w:rsidTr="00652569">
        <w:tc>
          <w:tcPr>
            <w:tcW w:w="4252" w:type="dxa"/>
          </w:tcPr>
          <w:p w:rsidR="00783C3A" w:rsidRPr="00872CF4" w:rsidRDefault="00872CF4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CF4">
              <w:rPr>
                <w:rFonts w:ascii="Times New Roman" w:hAnsi="Times New Roman" w:cs="Times New Roman"/>
                <w:sz w:val="24"/>
                <w:szCs w:val="24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2552" w:type="dxa"/>
          </w:tcPr>
          <w:p w:rsidR="00783C3A" w:rsidRDefault="001F2DD4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</w:t>
            </w:r>
            <w:r w:rsidR="00872C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22755" w:rsidRPr="00176E9C" w:rsidRDefault="004F5F41" w:rsidP="001F2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F5F41">
              <w:rPr>
                <w:rFonts w:ascii="Times New Roman" w:hAnsi="Times New Roman" w:cs="Times New Roman"/>
                <w:sz w:val="20"/>
                <w:szCs w:val="20"/>
              </w:rPr>
              <w:t>краевые</w:t>
            </w:r>
            <w:r w:rsidR="0055447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F2DD4">
              <w:rPr>
                <w:rFonts w:ascii="Times New Roman" w:hAnsi="Times New Roman" w:cs="Times New Roman"/>
                <w:sz w:val="20"/>
                <w:szCs w:val="20"/>
              </w:rPr>
              <w:t>168 700</w:t>
            </w:r>
            <w:r w:rsidRPr="004F5F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2D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F5F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1F2D">
              <w:rPr>
                <w:rFonts w:ascii="Times New Roman" w:hAnsi="Times New Roman" w:cs="Times New Roman"/>
                <w:sz w:val="20"/>
                <w:szCs w:val="20"/>
              </w:rPr>
              <w:t xml:space="preserve">местные - </w:t>
            </w:r>
            <w:r w:rsidR="00263700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r w:rsidR="001F2D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6370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22755" w:rsidRPr="00B22755">
              <w:rPr>
                <w:rFonts w:ascii="Times New Roman" w:hAnsi="Times New Roman" w:cs="Times New Roman"/>
                <w:sz w:val="20"/>
                <w:szCs w:val="20"/>
              </w:rPr>
              <w:t>,0)</w:t>
            </w:r>
          </w:p>
        </w:tc>
        <w:tc>
          <w:tcPr>
            <w:tcW w:w="3544" w:type="dxa"/>
          </w:tcPr>
          <w:p w:rsidR="00783C3A" w:rsidRPr="00176E9C" w:rsidRDefault="00872CF4" w:rsidP="0000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CF4">
              <w:rPr>
                <w:rFonts w:ascii="Times New Roman" w:hAnsi="Times New Roman" w:cs="Times New Roman"/>
                <w:sz w:val="24"/>
                <w:szCs w:val="24"/>
              </w:rPr>
              <w:t>омплектование книжных фондов библиотек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>. Приобретено 753 экземпляра книжных изданий.</w:t>
            </w:r>
          </w:p>
        </w:tc>
      </w:tr>
      <w:tr w:rsidR="00651380" w:rsidRPr="00176E9C" w:rsidTr="00652569">
        <w:tc>
          <w:tcPr>
            <w:tcW w:w="4252" w:type="dxa"/>
            <w:tcBorders>
              <w:bottom w:val="single" w:sz="4" w:space="0" w:color="auto"/>
            </w:tcBorders>
          </w:tcPr>
          <w:p w:rsidR="00651380" w:rsidRPr="006B1529" w:rsidRDefault="006B1529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529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51380" w:rsidRDefault="00F144A0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55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558A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555</w:t>
            </w:r>
            <w:r w:rsidR="006B1529" w:rsidRPr="006B15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144A0" w:rsidRDefault="0045722B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E234F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r w:rsidR="00EE234F" w:rsidRPr="00EE234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44A0" w:rsidRPr="00F144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144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144A0" w:rsidRPr="00F144A0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 w:rsidR="00F14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4A0" w:rsidRPr="00F144A0">
              <w:rPr>
                <w:rFonts w:ascii="Times New Roman" w:hAnsi="Times New Roman" w:cs="Times New Roman"/>
                <w:sz w:val="20"/>
                <w:szCs w:val="20"/>
              </w:rPr>
              <w:t>920,0</w:t>
            </w:r>
            <w:r w:rsidR="00F14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F144A0" w:rsidRDefault="00F144A0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краевые – </w:t>
            </w:r>
            <w:r w:rsidRPr="00F144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144A0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4A0">
              <w:rPr>
                <w:rFonts w:ascii="Times New Roman" w:hAnsi="Times New Roman" w:cs="Times New Roman"/>
                <w:sz w:val="20"/>
                <w:szCs w:val="20"/>
              </w:rPr>
              <w:t>979,9</w:t>
            </w:r>
          </w:p>
          <w:p w:rsidR="0045722B" w:rsidRPr="00EE234F" w:rsidRDefault="00EE234F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34F">
              <w:rPr>
                <w:rFonts w:ascii="Times New Roman" w:hAnsi="Times New Roman" w:cs="Times New Roman"/>
                <w:sz w:val="20"/>
                <w:szCs w:val="20"/>
              </w:rPr>
              <w:t>местные 1</w:t>
            </w:r>
            <w:r w:rsidR="00F144A0">
              <w:rPr>
                <w:rFonts w:ascii="Times New Roman" w:hAnsi="Times New Roman" w:cs="Times New Roman"/>
                <w:sz w:val="20"/>
                <w:szCs w:val="20"/>
              </w:rPr>
              <w:t> 066 655</w:t>
            </w:r>
            <w:r w:rsidRPr="00EE234F">
              <w:rPr>
                <w:rFonts w:ascii="Times New Roman" w:hAnsi="Times New Roman" w:cs="Times New Roman"/>
                <w:sz w:val="20"/>
                <w:szCs w:val="20"/>
              </w:rPr>
              <w:t>,0)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51380" w:rsidRDefault="006B1529" w:rsidP="007D3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C447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новка </w:t>
            </w:r>
            <w:r w:rsidR="007D3A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спектаклей в театрах</w:t>
            </w:r>
            <w:r w:rsidR="00F144A0">
              <w:rPr>
                <w:rFonts w:ascii="Times New Roman" w:hAnsi="Times New Roman" w:cs="Times New Roman"/>
                <w:sz w:val="24"/>
                <w:szCs w:val="24"/>
              </w:rPr>
              <w:t xml:space="preserve"> (театр оперетты – 3 новых спектакля, театр кукол «Золотой ключик» - 4 новых спектакля)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приобретение светового и звукового оборудования</w:t>
            </w:r>
          </w:p>
        </w:tc>
      </w:tr>
    </w:tbl>
    <w:p w:rsidR="00783C3A" w:rsidRDefault="00783C3A" w:rsidP="00783C3A">
      <w:pPr>
        <w:jc w:val="center"/>
      </w:pPr>
    </w:p>
    <w:p w:rsidR="00A751F1" w:rsidRPr="0038636D" w:rsidRDefault="00A751F1" w:rsidP="00A751F1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>В целях улучшения качества предоставляемых услуг в сфере культуры в рамках муниципальной программы реализованы следующие мероприятия: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проведено </w:t>
      </w:r>
      <w:r w:rsidRPr="0038636D">
        <w:rPr>
          <w:rFonts w:ascii="Times New Roman" w:hAnsi="Times New Roman"/>
          <w:sz w:val="28"/>
          <w:szCs w:val="28"/>
        </w:rPr>
        <w:t>обследование тех</w:t>
      </w:r>
      <w:r w:rsidR="0037659F">
        <w:rPr>
          <w:rFonts w:ascii="Times New Roman" w:hAnsi="Times New Roman"/>
          <w:sz w:val="28"/>
          <w:szCs w:val="28"/>
        </w:rPr>
        <w:t>нического</w:t>
      </w:r>
      <w:r w:rsidRPr="0038636D">
        <w:rPr>
          <w:rFonts w:ascii="Times New Roman" w:hAnsi="Times New Roman"/>
          <w:sz w:val="28"/>
          <w:szCs w:val="28"/>
        </w:rPr>
        <w:t xml:space="preserve"> состояния строительных конструкций в Библиотеке №5</w:t>
      </w:r>
      <w:r w:rsidR="00D11724">
        <w:rPr>
          <w:rFonts w:ascii="Times New Roman" w:hAnsi="Times New Roman"/>
          <w:sz w:val="28"/>
          <w:szCs w:val="28"/>
        </w:rPr>
        <w:t xml:space="preserve"> в </w:t>
      </w:r>
      <w:r w:rsidRPr="0038636D">
        <w:rPr>
          <w:rFonts w:ascii="Times New Roman" w:hAnsi="Times New Roman"/>
          <w:sz w:val="28"/>
          <w:szCs w:val="28"/>
        </w:rPr>
        <w:t xml:space="preserve">пос. Первомайский на </w:t>
      </w:r>
      <w:r w:rsidR="0037659F">
        <w:rPr>
          <w:rFonts w:ascii="Times New Roman" w:hAnsi="Times New Roman"/>
          <w:sz w:val="28"/>
          <w:szCs w:val="28"/>
        </w:rPr>
        <w:t xml:space="preserve">сумму </w:t>
      </w:r>
      <w:r w:rsidRPr="0038636D">
        <w:rPr>
          <w:rFonts w:ascii="Times New Roman" w:hAnsi="Times New Roman"/>
          <w:sz w:val="28"/>
          <w:szCs w:val="28"/>
        </w:rPr>
        <w:t>245,7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уб.;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>- разработана проектно-сметная документация для Библиотеки № 5</w:t>
      </w:r>
      <w:r w:rsidR="00D11724">
        <w:rPr>
          <w:rFonts w:ascii="Times New Roman" w:hAnsi="Times New Roman"/>
          <w:sz w:val="28"/>
          <w:szCs w:val="28"/>
        </w:rPr>
        <w:t xml:space="preserve"> в</w:t>
      </w:r>
      <w:r w:rsidRPr="0038636D">
        <w:rPr>
          <w:rFonts w:ascii="Times New Roman" w:hAnsi="Times New Roman"/>
          <w:sz w:val="28"/>
          <w:szCs w:val="28"/>
        </w:rPr>
        <w:t xml:space="preserve"> пос. Первомайский</w:t>
      </w:r>
      <w:r w:rsidR="00D11724">
        <w:rPr>
          <w:rFonts w:ascii="Times New Roman" w:hAnsi="Times New Roman"/>
          <w:sz w:val="28"/>
          <w:szCs w:val="28"/>
        </w:rPr>
        <w:t xml:space="preserve"> (для дальнейшего участия в конкурсном отборе на предоставление субсидии из краевого бюджета на модернизацию муниципальных библиотек)</w:t>
      </w:r>
      <w:r w:rsidRPr="0038636D">
        <w:rPr>
          <w:rFonts w:ascii="Times New Roman" w:hAnsi="Times New Roman"/>
          <w:sz w:val="28"/>
          <w:szCs w:val="28"/>
        </w:rPr>
        <w:t xml:space="preserve"> – 393,1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уб.;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>- разработан дизайн-проект для участия в конкурсном отборе на создание модельной библиотеки (Центральная библиотека) в 2021 году – 150,0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уб.;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>- проведена замена окон, дв</w:t>
      </w:r>
      <w:r>
        <w:rPr>
          <w:rFonts w:ascii="Times New Roman" w:hAnsi="Times New Roman"/>
          <w:sz w:val="28"/>
          <w:szCs w:val="28"/>
        </w:rPr>
        <w:t>ерей в Д</w:t>
      </w:r>
      <w:r w:rsidR="0037659F">
        <w:rPr>
          <w:rFonts w:ascii="Times New Roman" w:hAnsi="Times New Roman"/>
          <w:sz w:val="28"/>
          <w:szCs w:val="28"/>
        </w:rPr>
        <w:t xml:space="preserve">етской школе искусств </w:t>
      </w:r>
      <w:r>
        <w:rPr>
          <w:rFonts w:ascii="Times New Roman" w:hAnsi="Times New Roman"/>
          <w:sz w:val="28"/>
          <w:szCs w:val="28"/>
        </w:rPr>
        <w:t>№ 2</w:t>
      </w:r>
      <w:r w:rsidR="0037659F">
        <w:rPr>
          <w:rFonts w:ascii="Times New Roman" w:hAnsi="Times New Roman"/>
          <w:sz w:val="28"/>
          <w:szCs w:val="28"/>
        </w:rPr>
        <w:t xml:space="preserve"> (п. Подгорный)</w:t>
      </w:r>
      <w:r>
        <w:rPr>
          <w:rFonts w:ascii="Times New Roman" w:hAnsi="Times New Roman"/>
          <w:sz w:val="28"/>
          <w:szCs w:val="28"/>
        </w:rPr>
        <w:t xml:space="preserve"> – 292,1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  <w:r w:rsidRPr="0038636D">
        <w:rPr>
          <w:rFonts w:ascii="Times New Roman" w:hAnsi="Times New Roman"/>
          <w:sz w:val="28"/>
          <w:szCs w:val="28"/>
        </w:rPr>
        <w:t xml:space="preserve"> 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 xml:space="preserve">- проведена замена окон, ремонт электроосвещения, охранно-пожарной сигнализации, </w:t>
      </w:r>
      <w:r w:rsidR="0037659F">
        <w:rPr>
          <w:rFonts w:ascii="Times New Roman" w:hAnsi="Times New Roman"/>
          <w:sz w:val="28"/>
          <w:szCs w:val="28"/>
        </w:rPr>
        <w:t xml:space="preserve">установка системы </w:t>
      </w:r>
      <w:r w:rsidRPr="0038636D">
        <w:rPr>
          <w:rFonts w:ascii="Times New Roman" w:hAnsi="Times New Roman"/>
          <w:sz w:val="28"/>
          <w:szCs w:val="28"/>
        </w:rPr>
        <w:t xml:space="preserve">видеонаблюдения </w:t>
      </w:r>
      <w:r w:rsidR="0037659F">
        <w:rPr>
          <w:rFonts w:ascii="Times New Roman" w:hAnsi="Times New Roman"/>
          <w:sz w:val="28"/>
          <w:szCs w:val="28"/>
        </w:rPr>
        <w:t xml:space="preserve">по периметру здания </w:t>
      </w:r>
      <w:r w:rsidRPr="0038636D">
        <w:rPr>
          <w:rFonts w:ascii="Times New Roman" w:hAnsi="Times New Roman"/>
          <w:sz w:val="28"/>
          <w:szCs w:val="28"/>
        </w:rPr>
        <w:t>в Д</w:t>
      </w:r>
      <w:r w:rsidR="0037659F">
        <w:rPr>
          <w:rFonts w:ascii="Times New Roman" w:hAnsi="Times New Roman"/>
          <w:sz w:val="28"/>
          <w:szCs w:val="28"/>
        </w:rPr>
        <w:t>етской школе искусств</w:t>
      </w:r>
      <w:r w:rsidRPr="0038636D">
        <w:rPr>
          <w:rFonts w:ascii="Times New Roman" w:hAnsi="Times New Roman"/>
          <w:sz w:val="28"/>
          <w:szCs w:val="28"/>
        </w:rPr>
        <w:t xml:space="preserve"> им. М.П. Мусоргского (общая сумма – 379,5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уб.);</w:t>
      </w:r>
    </w:p>
    <w:p w:rsidR="00A751F1" w:rsidRPr="0038636D" w:rsidRDefault="00A751F1" w:rsidP="003765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 xml:space="preserve">- проведен текущий ремонт холла 2 этажа, замена окон, электромонтажные работы,  ремонт охранно-пожарной сигнализации, разработка </w:t>
      </w:r>
      <w:r w:rsidR="0037659F">
        <w:rPr>
          <w:rFonts w:ascii="Times New Roman" w:hAnsi="Times New Roman"/>
          <w:sz w:val="28"/>
          <w:szCs w:val="28"/>
        </w:rPr>
        <w:t>проектно-сметной документации</w:t>
      </w:r>
      <w:r w:rsidRPr="0038636D">
        <w:rPr>
          <w:rFonts w:ascii="Times New Roman" w:hAnsi="Times New Roman"/>
          <w:sz w:val="28"/>
          <w:szCs w:val="28"/>
        </w:rPr>
        <w:t xml:space="preserve"> на монтаж АПС в Д</w:t>
      </w:r>
      <w:r w:rsidR="0037659F">
        <w:rPr>
          <w:rFonts w:ascii="Times New Roman" w:hAnsi="Times New Roman"/>
          <w:sz w:val="28"/>
          <w:szCs w:val="28"/>
        </w:rPr>
        <w:t>етской художественной школе</w:t>
      </w:r>
      <w:r w:rsidRPr="0038636D">
        <w:rPr>
          <w:rFonts w:ascii="Times New Roman" w:hAnsi="Times New Roman"/>
          <w:sz w:val="28"/>
          <w:szCs w:val="28"/>
        </w:rPr>
        <w:t xml:space="preserve"> (общая сумма – 1007,9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уб.);</w:t>
      </w:r>
    </w:p>
    <w:p w:rsidR="00A751F1" w:rsidRPr="0038636D" w:rsidRDefault="00A751F1" w:rsidP="0037659F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осуществлен</w:t>
      </w:r>
      <w:r w:rsidRPr="0038636D">
        <w:rPr>
          <w:rFonts w:ascii="Times New Roman" w:hAnsi="Times New Roman"/>
          <w:sz w:val="28"/>
          <w:szCs w:val="28"/>
        </w:rPr>
        <w:t xml:space="preserve"> текущий ремонт кабинета в зоосаде (137,2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 xml:space="preserve">уб.), замена и установка приборов освещения в </w:t>
      </w:r>
      <w:r w:rsidR="0037659F">
        <w:rPr>
          <w:rFonts w:ascii="Times New Roman" w:hAnsi="Times New Roman"/>
          <w:sz w:val="28"/>
          <w:szCs w:val="28"/>
        </w:rPr>
        <w:t>Парке культуры и отдыха</w:t>
      </w:r>
      <w:r w:rsidRPr="0038636D">
        <w:rPr>
          <w:rFonts w:ascii="Times New Roman" w:hAnsi="Times New Roman"/>
          <w:sz w:val="28"/>
          <w:szCs w:val="28"/>
        </w:rPr>
        <w:t xml:space="preserve"> (323,0 тыс.руб. );</w:t>
      </w:r>
    </w:p>
    <w:p w:rsidR="00A751F1" w:rsidRPr="0038636D" w:rsidRDefault="00A751F1" w:rsidP="00A751F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38636D">
        <w:rPr>
          <w:rFonts w:ascii="Times New Roman" w:hAnsi="Times New Roman"/>
          <w:sz w:val="28"/>
          <w:szCs w:val="28"/>
        </w:rPr>
        <w:t xml:space="preserve">- проведен текущий ремонт в </w:t>
      </w:r>
      <w:r w:rsidR="0037659F">
        <w:rPr>
          <w:rFonts w:ascii="Times New Roman" w:hAnsi="Times New Roman"/>
          <w:sz w:val="28"/>
          <w:szCs w:val="28"/>
        </w:rPr>
        <w:t>подразделении МБУК «</w:t>
      </w:r>
      <w:r w:rsidRPr="0038636D">
        <w:rPr>
          <w:rFonts w:ascii="Times New Roman" w:hAnsi="Times New Roman"/>
          <w:sz w:val="28"/>
          <w:szCs w:val="28"/>
        </w:rPr>
        <w:t>Ц</w:t>
      </w:r>
      <w:r w:rsidR="0037659F">
        <w:rPr>
          <w:rFonts w:ascii="Times New Roman" w:hAnsi="Times New Roman"/>
          <w:sz w:val="28"/>
          <w:szCs w:val="28"/>
        </w:rPr>
        <w:t>ентр досуга»</w:t>
      </w:r>
      <w:r w:rsidRPr="0038636D">
        <w:rPr>
          <w:rFonts w:ascii="Times New Roman" w:hAnsi="Times New Roman"/>
          <w:sz w:val="28"/>
          <w:szCs w:val="28"/>
        </w:rPr>
        <w:t xml:space="preserve"> </w:t>
      </w:r>
      <w:r w:rsidR="0037659F">
        <w:rPr>
          <w:rFonts w:ascii="Times New Roman" w:hAnsi="Times New Roman"/>
          <w:sz w:val="28"/>
          <w:szCs w:val="28"/>
        </w:rPr>
        <w:t xml:space="preserve">Доме культуры «Старт» (п. Подгорный) – </w:t>
      </w:r>
      <w:r w:rsidRPr="0038636D">
        <w:rPr>
          <w:rFonts w:ascii="Times New Roman" w:hAnsi="Times New Roman"/>
          <w:sz w:val="28"/>
          <w:szCs w:val="28"/>
        </w:rPr>
        <w:t>восстановлен теплово</w:t>
      </w:r>
      <w:r w:rsidR="0037659F">
        <w:rPr>
          <w:rFonts w:ascii="Times New Roman" w:hAnsi="Times New Roman"/>
          <w:sz w:val="28"/>
          <w:szCs w:val="28"/>
        </w:rPr>
        <w:t>й</w:t>
      </w:r>
      <w:r w:rsidRPr="0038636D">
        <w:rPr>
          <w:rFonts w:ascii="Times New Roman" w:hAnsi="Times New Roman"/>
          <w:sz w:val="28"/>
          <w:szCs w:val="28"/>
        </w:rPr>
        <w:t xml:space="preserve"> контур</w:t>
      </w:r>
      <w:r w:rsidR="0037659F">
        <w:rPr>
          <w:rFonts w:ascii="Times New Roman" w:hAnsi="Times New Roman"/>
          <w:sz w:val="28"/>
          <w:szCs w:val="28"/>
        </w:rPr>
        <w:t xml:space="preserve"> здания</w:t>
      </w:r>
      <w:r w:rsidRPr="0038636D">
        <w:rPr>
          <w:rFonts w:ascii="Times New Roman" w:hAnsi="Times New Roman"/>
          <w:sz w:val="28"/>
          <w:szCs w:val="28"/>
        </w:rPr>
        <w:t xml:space="preserve">, </w:t>
      </w:r>
      <w:r w:rsidR="0037659F">
        <w:rPr>
          <w:rFonts w:ascii="Times New Roman" w:hAnsi="Times New Roman"/>
          <w:sz w:val="28"/>
          <w:szCs w:val="28"/>
        </w:rPr>
        <w:t>у</w:t>
      </w:r>
      <w:r w:rsidRPr="0038636D">
        <w:rPr>
          <w:rFonts w:ascii="Times New Roman" w:hAnsi="Times New Roman"/>
          <w:sz w:val="28"/>
          <w:szCs w:val="28"/>
        </w:rPr>
        <w:t>креплен</w:t>
      </w:r>
      <w:r w:rsidR="0037659F">
        <w:rPr>
          <w:rFonts w:ascii="Times New Roman" w:hAnsi="Times New Roman"/>
          <w:sz w:val="28"/>
          <w:szCs w:val="28"/>
        </w:rPr>
        <w:t>ы</w:t>
      </w:r>
      <w:r w:rsidRPr="0038636D">
        <w:rPr>
          <w:rFonts w:ascii="Times New Roman" w:hAnsi="Times New Roman"/>
          <w:sz w:val="28"/>
          <w:szCs w:val="28"/>
        </w:rPr>
        <w:t xml:space="preserve"> примыкани</w:t>
      </w:r>
      <w:r w:rsidR="0037659F">
        <w:rPr>
          <w:rFonts w:ascii="Times New Roman" w:hAnsi="Times New Roman"/>
          <w:sz w:val="28"/>
          <w:szCs w:val="28"/>
        </w:rPr>
        <w:t xml:space="preserve">я </w:t>
      </w:r>
      <w:r w:rsidRPr="0038636D">
        <w:rPr>
          <w:rFonts w:ascii="Times New Roman" w:hAnsi="Times New Roman"/>
          <w:sz w:val="28"/>
          <w:szCs w:val="28"/>
        </w:rPr>
        <w:t xml:space="preserve">потолка, </w:t>
      </w:r>
      <w:r w:rsidR="0037659F">
        <w:rPr>
          <w:rFonts w:ascii="Times New Roman" w:hAnsi="Times New Roman"/>
          <w:sz w:val="28"/>
          <w:szCs w:val="28"/>
        </w:rPr>
        <w:t xml:space="preserve">осуществлен </w:t>
      </w:r>
      <w:r w:rsidRPr="0038636D">
        <w:rPr>
          <w:rFonts w:ascii="Times New Roman" w:hAnsi="Times New Roman"/>
          <w:sz w:val="28"/>
          <w:szCs w:val="28"/>
        </w:rPr>
        <w:t xml:space="preserve">ремонт канализации </w:t>
      </w:r>
      <w:r w:rsidR="0037659F">
        <w:rPr>
          <w:rFonts w:ascii="Times New Roman" w:hAnsi="Times New Roman"/>
          <w:sz w:val="28"/>
          <w:szCs w:val="28"/>
        </w:rPr>
        <w:t>в подвальном помещении</w:t>
      </w:r>
      <w:r w:rsidRPr="0038636D">
        <w:rPr>
          <w:rFonts w:ascii="Times New Roman" w:hAnsi="Times New Roman"/>
          <w:sz w:val="28"/>
          <w:szCs w:val="28"/>
        </w:rPr>
        <w:t xml:space="preserve"> (общая сумма – 245,1 тыс</w:t>
      </w:r>
      <w:proofErr w:type="gramStart"/>
      <w:r w:rsidRPr="0038636D">
        <w:rPr>
          <w:rFonts w:ascii="Times New Roman" w:hAnsi="Times New Roman"/>
          <w:sz w:val="28"/>
          <w:szCs w:val="28"/>
        </w:rPr>
        <w:t>.р</w:t>
      </w:r>
      <w:proofErr w:type="gramEnd"/>
      <w:r w:rsidRPr="0038636D">
        <w:rPr>
          <w:rFonts w:ascii="Times New Roman" w:hAnsi="Times New Roman"/>
          <w:sz w:val="28"/>
          <w:szCs w:val="28"/>
        </w:rPr>
        <w:t>уб.).</w:t>
      </w:r>
    </w:p>
    <w:p w:rsidR="00A751F1" w:rsidRDefault="00A751F1" w:rsidP="00783C3A">
      <w:pPr>
        <w:jc w:val="center"/>
      </w:pPr>
    </w:p>
    <w:sectPr w:rsidR="00A751F1" w:rsidSect="00923D34">
      <w:pgSz w:w="11906" w:h="16838"/>
      <w:pgMar w:top="1135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C7F34"/>
    <w:multiLevelType w:val="hybridMultilevel"/>
    <w:tmpl w:val="30BE3A8C"/>
    <w:lvl w:ilvl="0" w:tplc="A10859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C3A"/>
    <w:rsid w:val="000029DC"/>
    <w:rsid w:val="0000771A"/>
    <w:rsid w:val="00010BA7"/>
    <w:rsid w:val="00063858"/>
    <w:rsid w:val="00066643"/>
    <w:rsid w:val="00086D67"/>
    <w:rsid w:val="000A180F"/>
    <w:rsid w:val="000D77F2"/>
    <w:rsid w:val="000E1965"/>
    <w:rsid w:val="000E20CF"/>
    <w:rsid w:val="001551E2"/>
    <w:rsid w:val="001709BB"/>
    <w:rsid w:val="00170E20"/>
    <w:rsid w:val="00176E9C"/>
    <w:rsid w:val="0018463D"/>
    <w:rsid w:val="001C4C09"/>
    <w:rsid w:val="001E339C"/>
    <w:rsid w:val="001F1E50"/>
    <w:rsid w:val="001F2DD4"/>
    <w:rsid w:val="00214830"/>
    <w:rsid w:val="00240800"/>
    <w:rsid w:val="00263700"/>
    <w:rsid w:val="00307F81"/>
    <w:rsid w:val="0031103D"/>
    <w:rsid w:val="0037659F"/>
    <w:rsid w:val="00380041"/>
    <w:rsid w:val="003F53FE"/>
    <w:rsid w:val="00450BCE"/>
    <w:rsid w:val="0045722B"/>
    <w:rsid w:val="004B72F4"/>
    <w:rsid w:val="004F5F41"/>
    <w:rsid w:val="005247B5"/>
    <w:rsid w:val="00543A9B"/>
    <w:rsid w:val="0055447F"/>
    <w:rsid w:val="00581D0B"/>
    <w:rsid w:val="005B58DB"/>
    <w:rsid w:val="00613999"/>
    <w:rsid w:val="006252E1"/>
    <w:rsid w:val="00651380"/>
    <w:rsid w:val="00652569"/>
    <w:rsid w:val="006B1529"/>
    <w:rsid w:val="006F7DB7"/>
    <w:rsid w:val="00783C3A"/>
    <w:rsid w:val="007D3AB6"/>
    <w:rsid w:val="007F5BDC"/>
    <w:rsid w:val="008260CF"/>
    <w:rsid w:val="00835A17"/>
    <w:rsid w:val="00872CF4"/>
    <w:rsid w:val="008940EA"/>
    <w:rsid w:val="008D1DA6"/>
    <w:rsid w:val="008D4F9C"/>
    <w:rsid w:val="008E18ED"/>
    <w:rsid w:val="009000FC"/>
    <w:rsid w:val="00907145"/>
    <w:rsid w:val="00923D34"/>
    <w:rsid w:val="009B1630"/>
    <w:rsid w:val="009E6B2D"/>
    <w:rsid w:val="00A15FAD"/>
    <w:rsid w:val="00A351EE"/>
    <w:rsid w:val="00A54EAE"/>
    <w:rsid w:val="00A751F1"/>
    <w:rsid w:val="00A83374"/>
    <w:rsid w:val="00AB7858"/>
    <w:rsid w:val="00B02E36"/>
    <w:rsid w:val="00B13610"/>
    <w:rsid w:val="00B22755"/>
    <w:rsid w:val="00B23880"/>
    <w:rsid w:val="00B307A4"/>
    <w:rsid w:val="00BA2877"/>
    <w:rsid w:val="00BB599A"/>
    <w:rsid w:val="00BD0D88"/>
    <w:rsid w:val="00C11F2D"/>
    <w:rsid w:val="00C447AE"/>
    <w:rsid w:val="00C52C5E"/>
    <w:rsid w:val="00C773D2"/>
    <w:rsid w:val="00CC5D4B"/>
    <w:rsid w:val="00CE558A"/>
    <w:rsid w:val="00D11724"/>
    <w:rsid w:val="00D35309"/>
    <w:rsid w:val="00D512ED"/>
    <w:rsid w:val="00D63C5C"/>
    <w:rsid w:val="00D7501E"/>
    <w:rsid w:val="00D81260"/>
    <w:rsid w:val="00D837F0"/>
    <w:rsid w:val="00D925A5"/>
    <w:rsid w:val="00DC7AE1"/>
    <w:rsid w:val="00DE6756"/>
    <w:rsid w:val="00E0183C"/>
    <w:rsid w:val="00E72A00"/>
    <w:rsid w:val="00EB1199"/>
    <w:rsid w:val="00EB658F"/>
    <w:rsid w:val="00EE234F"/>
    <w:rsid w:val="00EF3593"/>
    <w:rsid w:val="00F144A0"/>
    <w:rsid w:val="00F24097"/>
    <w:rsid w:val="00F43883"/>
    <w:rsid w:val="00F55FEE"/>
    <w:rsid w:val="00FC0357"/>
    <w:rsid w:val="00FC3251"/>
    <w:rsid w:val="00FE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00"/>
  </w:style>
  <w:style w:type="paragraph" w:styleId="1">
    <w:name w:val="heading 1"/>
    <w:basedOn w:val="a"/>
    <w:next w:val="a"/>
    <w:link w:val="10"/>
    <w:qFormat/>
    <w:rsid w:val="00010B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8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0B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Парфёнова</cp:lastModifiedBy>
  <cp:revision>5</cp:revision>
  <cp:lastPrinted>2021-02-18T05:07:00Z</cp:lastPrinted>
  <dcterms:created xsi:type="dcterms:W3CDTF">2020-03-03T05:26:00Z</dcterms:created>
  <dcterms:modified xsi:type="dcterms:W3CDTF">2021-02-18T05:07:00Z</dcterms:modified>
</cp:coreProperties>
</file>