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9614E0" w:rsidRDefault="00B27EA2" w:rsidP="009614E0">
      <w:pPr>
        <w:pStyle w:val="ConsPlusNormal"/>
        <w:jc w:val="both"/>
      </w:pPr>
      <w:r w:rsidRPr="009614E0">
        <w:t xml:space="preserve">Проект муниципального нормативного правового акта </w:t>
      </w:r>
      <w:r w:rsidR="009614E0" w:rsidRPr="009614E0">
        <w:t xml:space="preserve">«О внесении изменений </w:t>
      </w:r>
      <w:r w:rsidR="009614E0">
        <w:br/>
      </w:r>
      <w:r w:rsidR="009614E0" w:rsidRPr="009614E0">
        <w:t xml:space="preserve">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приоритетные виды деятельности”»» </w:t>
      </w:r>
      <w:r w:rsidRPr="009614E0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D86F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14E0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86FD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3570-29C3-4298-A5D3-11625110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7</cp:revision>
  <cp:lastPrinted>2021-02-05T08:44:00Z</cp:lastPrinted>
  <dcterms:created xsi:type="dcterms:W3CDTF">2021-02-05T08:21:00Z</dcterms:created>
  <dcterms:modified xsi:type="dcterms:W3CDTF">2021-09-07T09:25:00Z</dcterms:modified>
</cp:coreProperties>
</file>