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312" w:rsidRDefault="007203FC" w:rsidP="00A27478">
      <w:pPr>
        <w:spacing w:after="0" w:line="240" w:lineRule="auto"/>
      </w:pPr>
      <w:r w:rsidRPr="007203FC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1. Собственники помещений в многоквартирном доме вправе выбрать один из следующих способов формирования фонда капитального ремонта:</w:t>
      </w:r>
      <w:r w:rsidRPr="007203F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7203FC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а) перечисление взносов на капитальный ремонт на специальный счет;</w:t>
      </w:r>
      <w:r w:rsidRPr="007203F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7203FC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б) перечисление взносов на капитальный ремонт на общий счет регионального оператора.</w:t>
      </w:r>
      <w:r w:rsidRPr="007203F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7203F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7203FC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В случае если собственники помещений в многоквартирном доме не выбрали способ формирования фонда капитального ремонта, орган местного самоуправления принимает решение о формировании фонда капитального ремонта в отношении такого многоквартирного дома на общем счете регионального оператора .</w:t>
      </w:r>
      <w:r w:rsidRPr="007203F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7203F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7203FC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Владельцем специального счета может быть:</w:t>
      </w:r>
      <w:r w:rsidRPr="007203F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7203FC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1) товарищество собственников жилья;</w:t>
      </w:r>
      <w:r w:rsidRPr="007203F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7203FC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2) осуществляющий управление многоквартирным домом жилищный кооператив;</w:t>
      </w:r>
      <w:r w:rsidRPr="007203F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7203FC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3) управляющая организация, осуществляющая управление многоквартирным домом на основании договора управления;</w:t>
      </w:r>
      <w:r w:rsidRPr="007203F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7203FC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4) региональный оператор.</w:t>
      </w:r>
      <w:r w:rsidRPr="007203F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7203F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7203FC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При выборе формирования фонда капитального ремонта на общем счете регионального оператора у собственников дома появляется возможность провести ремонт дома до срока накопления необходимых финансовых средств, однако принимать решение о выборе подрядной организации собственники не вправе ли свободно проводить ремонт конструктивных элементов не включенных в региональную программу .</w:t>
      </w:r>
      <w:r w:rsidRPr="007203F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7203F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7203FC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При выборе формирования фонда капитального ремонта на специальном счете появляется возможность выполнить те виды ремонта, которые посчитают необходимым собственники помещений дома, а также принимать решение об отборе подрядной организации.</w:t>
      </w:r>
      <w:r w:rsidRPr="007203F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7203F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7203FC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Способ формирования фонда капитального ремонта может быть изменен в любое время на основании решения общего собрания собственников помещений в многоквартирном доме. Копия протокола собрания направляется Региональному оператору и по истечении шести месяцев, решение о формировании на специальном счете вступает в силу, за исключением случаев принятия решения о формировании фонда капитального ремонта на счете регионального оператора органами местного самоуправления. В этом случае, решение о формировании специального счета вступает в силу по истечении одного месяца. Решение органов местного самоуправления о формировании фонда капитального ремонта на счете регионального оператора многоквартирных домов, расположенных на территории ЗАТО Железногорск принято постановлени</w:t>
      </w:r>
      <w:r w:rsidR="007E118B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ем</w:t>
      </w:r>
      <w:r w:rsidRPr="007203FC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Администрации ЗАТО г. Железногорск от </w:t>
      </w:r>
      <w:r w:rsidR="007E118B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08.05.2020</w:t>
      </w:r>
      <w:r w:rsidRPr="007203FC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№ </w:t>
      </w:r>
      <w:r w:rsidR="007E118B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843</w:t>
      </w:r>
      <w:r w:rsidRPr="007203FC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 «О формировании фонда капитального ремонта в отношении многоквартирных домов, расположенных на территории ЗАТО Железногорск, собственники помещений в которых не выбрали способ формирования фонда капитального ремонта или выбранный ими способ не был реализован»</w:t>
      </w:r>
      <w:r w:rsidR="007E118B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.</w:t>
      </w:r>
      <w:r w:rsidRPr="007203F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7203F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7203FC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О принятом решении необходимо уведомить органы местного самоуправления.</w:t>
      </w:r>
      <w:r w:rsidRPr="007203F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7203F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7203FC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Решение общего собрания собственников помещений в многоквартирном доме о формировании фонда капитального ремонта на специальном счете должно содержать также решение о выборе лица, уполномоченного на оказание услуг по представлению платежных документов, в том числе с использованием государственной информационной системы жилищно-коммунального хозяйства, на уплату взносов на капитальный ремонт на специальный счет, об определении порядка представления платежных документов и о размере расходов, связанных с представлением платежных документов, об определении условий оплаты этих услуг. При этом выбор уполномоченного лица, указанного в настоящем абзаце, осуществляется по согласованию с ним.</w:t>
      </w:r>
      <w:r w:rsidRPr="007203F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7203F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7203FC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При принятии решения о переходе на специальный счет информация о принятом решении на общем собрании и результатах голосования должны быть размещены на общедоступных местах информирования (подъезды, доски объявления).</w:t>
      </w:r>
      <w:r w:rsidRPr="007203F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7203F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7203FC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 xml:space="preserve">Владелец специального счета ведет учет средств, поступивших на специальный счет. Владелец специального счета предоставляет по требованию любого собственника </w:t>
      </w:r>
      <w:r w:rsidRPr="007203FC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lastRenderedPageBreak/>
        <w:t>помещения в многоквартирном доме, а также по запросу органа государственного жилищного надзора информацию о сумме зачисленных на счет платежей собственников всех помещений в многоквартирном доме, об остатке средств на специальном счете, о всех операциях по данному специальному счету.</w:t>
      </w:r>
      <w:r w:rsidRPr="007203F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7203F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7203FC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Владелец специального счета обязан ежеквартально в срок до 10-го числа месяца, следующего за истекшим кварталом, а также ежегодно в срок не позднее 1 февраля года, следующего за отчетным, представлять в орган государственного жилищного надзора сведения о размере средств, начисленных в качестве взносов на капитальный ремонт, сведения о размере средств, поступивших в качестве взносов на капитальный ремонт, сведения о размере израсходованных средств на капитальный ремонт со специального счета, сведения о размере остатка средств на специальном счете, сведения о заключении договора займа и (или) кредитного договора на проведение капитального ремонта с приложением заверенных копий таких договоров.</w:t>
      </w:r>
      <w:r w:rsidRPr="007203F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7203FC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  </w:t>
      </w:r>
      <w:r w:rsidRPr="007203F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7203FC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Перечень домов, собственники которых приняли решение о формировании фонда капитального ремонта на специальном счете находится в открытом доступе сети интернет на официальном сайте Службы строительного надзора и жилищного контроля Красноярского края: </w:t>
      </w:r>
      <w:hyperlink r:id="rId4" w:history="1">
        <w:r w:rsidRPr="007203FC">
          <w:rPr>
            <w:rFonts w:ascii="Arial" w:eastAsia="Times New Roman" w:hAnsi="Arial" w:cs="Arial"/>
            <w:color w:val="254A94"/>
            <w:sz w:val="21"/>
            <w:u w:val="single"/>
            <w:lang w:eastAsia="ru-RU"/>
          </w:rPr>
          <w:t>https://www.krasnadzor.ru/gosudarstvennyj-zhilishchnyj-kontrol/kapitalnyj-remont/commo-info-kapremont</w:t>
        </w:r>
      </w:hyperlink>
      <w:r w:rsidRPr="007203FC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.</w:t>
      </w:r>
      <w:r w:rsidRPr="007203F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7203FC">
        <w:rPr>
          <w:rFonts w:ascii="Arial" w:eastAsia="Times New Roman" w:hAnsi="Arial" w:cs="Arial"/>
          <w:color w:val="000000"/>
          <w:sz w:val="21"/>
          <w:szCs w:val="21"/>
          <w:shd w:val="clear" w:color="auto" w:fill="FFFFFF"/>
          <w:lang w:eastAsia="ru-RU"/>
        </w:rPr>
        <w:t> </w:t>
      </w:r>
    </w:p>
    <w:sectPr w:rsidR="00E62312" w:rsidSect="00E623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7203FC"/>
    <w:rsid w:val="000150DD"/>
    <w:rsid w:val="00663436"/>
    <w:rsid w:val="007203FC"/>
    <w:rsid w:val="007E118B"/>
    <w:rsid w:val="00A27478"/>
    <w:rsid w:val="00E623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3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203FC"/>
    <w:rPr>
      <w:b/>
      <w:bCs/>
    </w:rPr>
  </w:style>
  <w:style w:type="character" w:styleId="a4">
    <w:name w:val="Hyperlink"/>
    <w:basedOn w:val="a0"/>
    <w:uiPriority w:val="99"/>
    <w:semiHidden/>
    <w:unhideWhenUsed/>
    <w:rsid w:val="007203F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704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krasnadzor.ru/gosudarstvennyj-zhilishchnyj-kontrol/kapitalnyj-remont/commo-info-kapremon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773</Words>
  <Characters>4409</Characters>
  <Application>Microsoft Office Word</Application>
  <DocSecurity>0</DocSecurity>
  <Lines>36</Lines>
  <Paragraphs>10</Paragraphs>
  <ScaleCrop>false</ScaleCrop>
  <Company>SimartSOFT</Company>
  <LinksUpToDate>false</LinksUpToDate>
  <CharactersWithSpaces>5172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Evgeniy</dc:creator>
  <cp:lastModifiedBy>anufrieva</cp:lastModifiedBy>
  <cp:revision>5</cp:revision>
  <dcterms:created xsi:type="dcterms:W3CDTF">2020-04-07T07:05:00Z</dcterms:created>
  <dcterms:modified xsi:type="dcterms:W3CDTF">2020-12-16T03:47:00Z</dcterms:modified>
</cp:coreProperties>
</file>