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F" w:rsidRDefault="00D92E3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2E3F" w:rsidRDefault="00D92E3F">
      <w:pPr>
        <w:pStyle w:val="ConsPlusNormal"/>
        <w:jc w:val="both"/>
        <w:outlineLvl w:val="0"/>
      </w:pPr>
    </w:p>
    <w:p w:rsidR="00D92E3F" w:rsidRDefault="00D92E3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2E3F" w:rsidRDefault="00D92E3F">
      <w:pPr>
        <w:pStyle w:val="ConsPlusTitle"/>
        <w:jc w:val="center"/>
      </w:pPr>
    </w:p>
    <w:p w:rsidR="00D92E3F" w:rsidRDefault="00D92E3F">
      <w:pPr>
        <w:pStyle w:val="ConsPlusTitle"/>
        <w:jc w:val="center"/>
      </w:pPr>
      <w:r>
        <w:t>ПОСТАНОВЛЕНИЕ</w:t>
      </w:r>
    </w:p>
    <w:p w:rsidR="00D92E3F" w:rsidRDefault="00D92E3F">
      <w:pPr>
        <w:pStyle w:val="ConsPlusTitle"/>
        <w:jc w:val="center"/>
      </w:pPr>
      <w:r>
        <w:t>от 5 мая 2014 г. N 410</w:t>
      </w:r>
    </w:p>
    <w:p w:rsidR="00D92E3F" w:rsidRDefault="00D92E3F">
      <w:pPr>
        <w:pStyle w:val="ConsPlusTitle"/>
        <w:jc w:val="center"/>
      </w:pPr>
    </w:p>
    <w:p w:rsidR="00D92E3F" w:rsidRDefault="00D92E3F">
      <w:pPr>
        <w:pStyle w:val="ConsPlusTitle"/>
        <w:jc w:val="center"/>
      </w:pPr>
      <w:r>
        <w:t>О ПОРЯДКЕ</w:t>
      </w:r>
    </w:p>
    <w:p w:rsidR="00D92E3F" w:rsidRDefault="00D92E3F">
      <w:pPr>
        <w:pStyle w:val="ConsPlusTitle"/>
        <w:jc w:val="center"/>
      </w:pPr>
      <w:r>
        <w:t>СОГЛАСОВАНИЯ И УТВЕРЖДЕНИЯ ИНВЕСТИЦИОННЫХ ПРОГРАММ</w:t>
      </w:r>
    </w:p>
    <w:p w:rsidR="00D92E3F" w:rsidRDefault="00D92E3F">
      <w:pPr>
        <w:pStyle w:val="ConsPlusTitle"/>
        <w:jc w:val="center"/>
      </w:pPr>
      <w:r>
        <w:t>ОРГАНИЗАЦИЙ, ОСУЩЕСТВЛЯЮЩИХ РЕГУЛИРУЕМЫЕ ВИДЫ ДЕЯТЕЛЬНОСТИ</w:t>
      </w:r>
    </w:p>
    <w:p w:rsidR="00D92E3F" w:rsidRDefault="00D92E3F">
      <w:pPr>
        <w:pStyle w:val="ConsPlusTitle"/>
        <w:jc w:val="center"/>
      </w:pPr>
      <w:r>
        <w:t>В СФЕРЕ ТЕПЛОСНАБЖЕНИЯ, А ТАКЖЕ ТРЕБОВАНИЙ К СОСТАВУ</w:t>
      </w:r>
    </w:p>
    <w:p w:rsidR="00D92E3F" w:rsidRDefault="00D92E3F">
      <w:pPr>
        <w:pStyle w:val="ConsPlusTitle"/>
        <w:jc w:val="center"/>
      </w:pPr>
      <w:proofErr w:type="gramStart"/>
      <w:r>
        <w:t>И СОДЕРЖАНИЮ ТАКИХ ПРОГРАММ (ЗА ИСКЛЮЧЕНИЕМ ТАКИХ ПРОГРАММ,</w:t>
      </w:r>
      <w:proofErr w:type="gramEnd"/>
    </w:p>
    <w:p w:rsidR="00D92E3F" w:rsidRDefault="00D92E3F">
      <w:pPr>
        <w:pStyle w:val="ConsPlusTitle"/>
        <w:jc w:val="center"/>
      </w:pPr>
      <w:proofErr w:type="gramStart"/>
      <w:r>
        <w:t>УТВЕРЖДАЕМЫХ</w:t>
      </w:r>
      <w:proofErr w:type="gramEnd"/>
      <w:r>
        <w:t xml:space="preserve"> В СООТВЕТСТВИИ С ЗАКОНОДАТЕЛЬСТВОМ</w:t>
      </w:r>
    </w:p>
    <w:p w:rsidR="00D92E3F" w:rsidRDefault="00D92E3F">
      <w:pPr>
        <w:pStyle w:val="ConsPlusTitle"/>
        <w:jc w:val="center"/>
      </w:pPr>
      <w:proofErr w:type="gramStart"/>
      <w:r>
        <w:t>РОССИЙСКОЙ ФЕДЕРАЦИИ ОБ ЭЛЕКТРОЭНЕРГЕТИКЕ)</w:t>
      </w:r>
      <w:proofErr w:type="gramEnd"/>
    </w:p>
    <w:p w:rsidR="00D92E3F" w:rsidRDefault="00D92E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92E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E3F" w:rsidRDefault="00D92E3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E3F" w:rsidRDefault="00D92E3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E3F" w:rsidRDefault="00D92E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E3F" w:rsidRDefault="00D92E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5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2E3F" w:rsidRDefault="00D92E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6" w:history="1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17.11.2017 </w:t>
            </w:r>
            <w:hyperlink r:id="rId7" w:history="1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12.05.2018 </w:t>
            </w:r>
            <w:hyperlink r:id="rId8" w:history="1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,</w:t>
            </w:r>
          </w:p>
          <w:p w:rsidR="00D92E3F" w:rsidRDefault="00D92E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9" w:history="1">
              <w:r>
                <w:rPr>
                  <w:color w:val="0000FF"/>
                </w:rPr>
                <w:t>N 1206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E3F" w:rsidRDefault="00D92E3F">
            <w:pPr>
              <w:spacing w:after="1" w:line="0" w:lineRule="atLeast"/>
            </w:pPr>
          </w:p>
        </w:tc>
      </w:tr>
    </w:tbl>
    <w:p w:rsidR="00D92E3F" w:rsidRDefault="00D92E3F">
      <w:pPr>
        <w:pStyle w:val="ConsPlusNormal"/>
        <w:jc w:val="center"/>
      </w:pPr>
    </w:p>
    <w:p w:rsidR="00D92E3F" w:rsidRDefault="00D92E3F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теплоснабжении" Правительство Российской Федерации постановляет: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электроэнергетике).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2. Министерству строительства и жилищно-коммунального хозяйства Российской Федерации разработать с участием Федеральной службы по тарифам и утвердить в 3-месячный срок </w:t>
      </w:r>
      <w:hyperlink r:id="rId12" w:history="1">
        <w:r>
          <w:rPr>
            <w:color w:val="0000FF"/>
          </w:rPr>
          <w:t>форму</w:t>
        </w:r>
      </w:hyperlink>
      <w:r>
        <w:t xml:space="preserve"> инвестиционной программы организации, осуществляющей регулируемые виды деятельности в сфере теплоснабжения, и </w:t>
      </w:r>
      <w:hyperlink r:id="rId13" w:history="1">
        <w:r>
          <w:rPr>
            <w:color w:val="0000FF"/>
          </w:rPr>
          <w:t>методические рекомендации</w:t>
        </w:r>
      </w:hyperlink>
      <w:r>
        <w:t xml:space="preserve"> по ее заполнению.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jc w:val="right"/>
      </w:pPr>
      <w:r>
        <w:t>Председатель Правительства</w:t>
      </w:r>
    </w:p>
    <w:p w:rsidR="00D92E3F" w:rsidRDefault="00D92E3F">
      <w:pPr>
        <w:pStyle w:val="ConsPlusNormal"/>
        <w:jc w:val="right"/>
      </w:pPr>
      <w:r>
        <w:t>Российской Федерации</w:t>
      </w:r>
    </w:p>
    <w:p w:rsidR="00D92E3F" w:rsidRDefault="00D92E3F">
      <w:pPr>
        <w:pStyle w:val="ConsPlusNormal"/>
        <w:jc w:val="right"/>
      </w:pPr>
      <w:r>
        <w:t>Д.МЕДВЕДЕВ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jc w:val="right"/>
        <w:outlineLvl w:val="0"/>
      </w:pPr>
      <w:r>
        <w:t>Утверждены</w:t>
      </w:r>
    </w:p>
    <w:p w:rsidR="00D92E3F" w:rsidRDefault="00D92E3F">
      <w:pPr>
        <w:pStyle w:val="ConsPlusNormal"/>
        <w:jc w:val="right"/>
      </w:pPr>
      <w:r>
        <w:t>постановлением Правительства</w:t>
      </w:r>
    </w:p>
    <w:p w:rsidR="00D92E3F" w:rsidRDefault="00D92E3F">
      <w:pPr>
        <w:pStyle w:val="ConsPlusNormal"/>
        <w:jc w:val="right"/>
      </w:pPr>
      <w:r>
        <w:t>Российской Федерации</w:t>
      </w:r>
    </w:p>
    <w:p w:rsidR="00D92E3F" w:rsidRDefault="00D92E3F">
      <w:pPr>
        <w:pStyle w:val="ConsPlusNormal"/>
        <w:jc w:val="right"/>
      </w:pPr>
      <w:r>
        <w:t>от 5 мая 2014 г. N 410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Title"/>
        <w:jc w:val="center"/>
      </w:pPr>
      <w:bookmarkStart w:id="0" w:name="P35"/>
      <w:bookmarkEnd w:id="0"/>
      <w:r>
        <w:t>ПРАВИЛА</w:t>
      </w:r>
    </w:p>
    <w:p w:rsidR="00D92E3F" w:rsidRDefault="00D92E3F">
      <w:pPr>
        <w:pStyle w:val="ConsPlusTitle"/>
        <w:jc w:val="center"/>
      </w:pPr>
      <w:r>
        <w:t>СОГЛАСОВАНИЯ И УТВЕРЖДЕНИЯ ИНВЕСТИЦИОННЫХ ПРОГРАММ</w:t>
      </w:r>
    </w:p>
    <w:p w:rsidR="00D92E3F" w:rsidRDefault="00D92E3F">
      <w:pPr>
        <w:pStyle w:val="ConsPlusTitle"/>
        <w:jc w:val="center"/>
      </w:pPr>
      <w:r>
        <w:t>ОРГАНИЗАЦИЙ, ОСУЩЕСТВЛЯЮЩИХ РЕГУЛИРУЕМЫЕ ВИДЫ ДЕЯТЕЛЬНОСТИ</w:t>
      </w:r>
    </w:p>
    <w:p w:rsidR="00D92E3F" w:rsidRDefault="00D92E3F">
      <w:pPr>
        <w:pStyle w:val="ConsPlusTitle"/>
        <w:jc w:val="center"/>
      </w:pPr>
      <w:r>
        <w:t>В СФЕРЕ ТЕПЛОСНАБЖЕНИЯ, А ТАКЖЕ ТРЕБОВАНИЙ К СОСТАВУ</w:t>
      </w:r>
    </w:p>
    <w:p w:rsidR="00D92E3F" w:rsidRDefault="00D92E3F">
      <w:pPr>
        <w:pStyle w:val="ConsPlusTitle"/>
        <w:jc w:val="center"/>
      </w:pPr>
      <w:proofErr w:type="gramStart"/>
      <w:r>
        <w:t>И СОДЕРЖАНИЮ ТАКИХ ПРОГРАММ (ЗА ИСКЛЮЧЕНИЕМ ТАКИХ ПРОГРАММ,</w:t>
      </w:r>
      <w:proofErr w:type="gramEnd"/>
    </w:p>
    <w:p w:rsidR="00D92E3F" w:rsidRDefault="00D92E3F">
      <w:pPr>
        <w:pStyle w:val="ConsPlusTitle"/>
        <w:jc w:val="center"/>
      </w:pPr>
      <w:proofErr w:type="gramStart"/>
      <w:r>
        <w:t>УТВЕРЖДАЕМЫХ</w:t>
      </w:r>
      <w:proofErr w:type="gramEnd"/>
      <w:r>
        <w:t xml:space="preserve"> В СООТВЕТСТВИИ С ЗАКОНОДАТЕЛЬСТВОМ</w:t>
      </w:r>
    </w:p>
    <w:p w:rsidR="00D92E3F" w:rsidRDefault="00D92E3F">
      <w:pPr>
        <w:pStyle w:val="ConsPlusTitle"/>
        <w:jc w:val="center"/>
      </w:pPr>
      <w:proofErr w:type="gramStart"/>
      <w:r>
        <w:lastRenderedPageBreak/>
        <w:t>РОССИЙСКОЙ ФЕДЕРАЦИИ ОБ ЭЛЕКТРОЭНЕРГЕТИКЕ)</w:t>
      </w:r>
      <w:proofErr w:type="gramEnd"/>
    </w:p>
    <w:p w:rsidR="00D92E3F" w:rsidRDefault="00D92E3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92E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E3F" w:rsidRDefault="00D92E3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E3F" w:rsidRDefault="00D92E3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E3F" w:rsidRDefault="00D92E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E3F" w:rsidRDefault="00D92E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14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2E3F" w:rsidRDefault="00D92E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15" w:history="1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17.11.2017 </w:t>
            </w:r>
            <w:hyperlink r:id="rId16" w:history="1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12.05.2018 </w:t>
            </w:r>
            <w:hyperlink r:id="rId17" w:history="1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>,</w:t>
            </w:r>
          </w:p>
          <w:p w:rsidR="00D92E3F" w:rsidRDefault="00D92E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18" w:history="1">
              <w:r>
                <w:rPr>
                  <w:color w:val="0000FF"/>
                </w:rPr>
                <w:t>N 1206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E3F" w:rsidRDefault="00D92E3F">
            <w:pPr>
              <w:spacing w:after="1" w:line="0" w:lineRule="atLeast"/>
            </w:pPr>
          </w:p>
        </w:tc>
      </w:tr>
    </w:tbl>
    <w:p w:rsidR="00D92E3F" w:rsidRDefault="00D92E3F">
      <w:pPr>
        <w:pStyle w:val="ConsPlusNormal"/>
        <w:jc w:val="both"/>
      </w:pPr>
    </w:p>
    <w:p w:rsidR="00D92E3F" w:rsidRDefault="00D92E3F">
      <w:pPr>
        <w:pStyle w:val="ConsPlusTitle"/>
        <w:jc w:val="center"/>
        <w:outlineLvl w:val="1"/>
      </w:pPr>
      <w:r>
        <w:t>I. Общие положения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ind w:firstLine="540"/>
        <w:jc w:val="both"/>
      </w:pPr>
      <w:r>
        <w:t xml:space="preserve">1. Настоящие Правила определяют порядок согласования и утверждения инвестиционных программ организаций, осуществляющих регулируемые виды деятельности в сфере теплоснабжения (далее - регулируемые организации), требований к составу и содержанию таких программ (за исключением таких программ, утверждаемых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электроэнергетике) (далее - инвестиционные программы).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1(1). В ценовых </w:t>
      </w:r>
      <w:proofErr w:type="gramStart"/>
      <w:r>
        <w:t>зонах</w:t>
      </w:r>
      <w:proofErr w:type="gramEnd"/>
      <w:r>
        <w:t xml:space="preserve"> теплоснабжения инвестиционная программа в отношении деятельности по подключению (технологическому присоединению) к системе теплоснабжения не разрабатывается и не утверждается.</w:t>
      </w:r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12.05.2018 N 571)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поселений, городских округов и органами исполнительной власти субъектов Российской Федерации в области государственного регулирования тарифов (в случае утверждения инвестиционных программ органами исполнительной власти субъектов Российской Федерации, в полномочия которых не входит установление регулируемых цен (тарифов).</w:t>
      </w:r>
      <w:proofErr w:type="gramEnd"/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случае если законом субъекта Российской Федерации органы местного самоуправления поселений, городских округов наделены полномочиями на утверждение инвестиционных программ, утверждение инвестиционных программ осуществляется соответствующими органами местного самоуправления (далее - органы местного самоуправления) по согласованию с органами исполнительной власти субъектов Российской Федерации в области государственного регулирования тарифов.</w:t>
      </w:r>
      <w:proofErr w:type="gramEnd"/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если инвестиционные проекты реализуются для обеспечения теплоснабжения потребителей на территории 2 и более субъектов Российской Федерации (2 и более поселений, городских округов - в случае наделения органов местного самоуправления полномочиями на утверждение инвестиционных программ), инвестиционные программы утверждаются совместным решением органов исполнительной власти таких субъектов Российской Федерации (органов местного самоуправления поселений, городских округов) с одновременным принятием решения о распределении расходов</w:t>
      </w:r>
      <w:proofErr w:type="gramEnd"/>
      <w:r>
        <w:t xml:space="preserve"> на реализацию таких инвестиционных проектов между потребителями соответствующих субъектов Российской Федерации (поселений, городских округов).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5. Отказ в утверждении и (или) согласовании инвестиционной программы может быть обжалован регулируемой организацией в судебном порядке.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Title"/>
        <w:jc w:val="center"/>
        <w:outlineLvl w:val="1"/>
      </w:pPr>
      <w:r>
        <w:t>II. Содержание инвестиционной программы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ind w:firstLine="540"/>
        <w:jc w:val="both"/>
      </w:pPr>
      <w:r>
        <w:t>6. В инвестиционную программу подлежат включению мероприятия, целесообразность реализации которых обоснована в схемах теплоснабжения соответствующих поселений, городских округов.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lastRenderedPageBreak/>
        <w:t xml:space="preserve">6(1). При отсутствии на момент разработки инвестиционной программы утвержденных в установленном порядке схем теплоснабжения соответствующих поселений, городских округов в инвестиционную программу не включаются мероприятия, предусмотренные </w:t>
      </w:r>
      <w:hyperlink w:anchor="P81" w:history="1">
        <w:r>
          <w:rPr>
            <w:color w:val="0000FF"/>
          </w:rPr>
          <w:t>подпунктом "б" пункта 9</w:t>
        </w:r>
      </w:hyperlink>
      <w:r>
        <w:t xml:space="preserve"> настоящих Правил.</w:t>
      </w:r>
    </w:p>
    <w:p w:rsidR="00D92E3F" w:rsidRDefault="00D92E3F">
      <w:pPr>
        <w:pStyle w:val="ConsPlusNormal"/>
        <w:jc w:val="both"/>
      </w:pPr>
      <w:r>
        <w:t xml:space="preserve">(п. 6(1)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24.01.2017 N 54)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7. Инвестиционная программа разрабатывается по примерной форме, утверждаемой уполномоченным Правительством Российской Федерации федеральным органом исполнительной власти.</w:t>
      </w:r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1" w:name="P66"/>
      <w:bookmarkEnd w:id="1"/>
      <w:r>
        <w:t>8. Инвестиционная программа включает в себя: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а) паспорт инвестиционной программы, содержащий следующую информацию: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наименование регулируемой организации, в отношении которой разрабатывается инвестиционная программа, ее местонахождение и контакты ответственных лиц;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наименование уполномоченного органа исполнительной власти субъекта Российской Федерации или органа местного самоуправления, утвердившего инвестиционную программу, его местонахождение и контакты ответственных лиц;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наименование органа местного самоуправления, согласовавшего инвестиционную программу, его местонахождение и контакты ответственных лиц;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абзацы пятый - шестой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18.03.2016 N 208;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наименование уполномоченного органа исполнительной власти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лиц;</w:t>
      </w:r>
    </w:p>
    <w:p w:rsidR="00D92E3F" w:rsidRDefault="00D92E3F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б) перечень мероприятий по подготовке проектной документации, строительству, реконструкции и (или) модернизации объектов системы централизованного теплоснабжения, а также краткое описание мероприятий инвестиционной программы, в том числе обоснование их необходимости, расходы на строительство, реконструкцию и (или) модернизацию каждого из объектов системы централизованного теплоснабжения в прогнозных ценах соответствующего года, оцененных с использованием прогнозных индексов цен в соответствии с прогнозом социально-экономического развития Российской</w:t>
      </w:r>
      <w:proofErr w:type="gramEnd"/>
      <w:r>
        <w:t xml:space="preserve"> Федерации на очередной финансовый год и плановый период, описание и место расположения строящихся, реконструируемых и модернизируемых объектов системы централизованного теплоснабжения, обеспечивающие однозначную идентификацию таких объектов, основные технические характеристики таких объектов до и после реализации мероприятия.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9. Все мероприятия инвестиционной программы должны распределяться по следующим группам: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а) строительство, реконструкция или модернизация объектов системы централизованного теплоснабжения в целях подключения потребителей (с указанием объектов системы централизованного теплоснабжения, строительство которых финансируется за счет платы за подключение,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потребителей), в том числе: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строительство новых тепловых сетей в целях подключения потребителей (с указанием </w:t>
      </w:r>
      <w:r>
        <w:lastRenderedPageBreak/>
        <w:t>строящихся участков тепловых сетей, их диаметра и протяженности, иных технических характеристик);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строительство иных объектов системы централизованного теплоснабжения, за исключением тепловых сетей, в целях подключения потребителей (с указанием отдельных объектов, их технических характеристик, в том числе величин тепловой мощности объектов, видов основного и резервного топлива);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увеличение пропускной способности существующих тепловых сетей в целях подключения потребителей (с указанием участков тепловых сетей, их протяженности, пропускной способности, иных технических характеристик до и после проведения мероприятий);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увеличение мощности и производительности существующих объектов системы централизованного теплоснабжения, за исключением тепловых сетей, в целях подключения потребителей (с указанием технических характеристик объектов системы централизованного теплоснабжения, в том числе величин тепловой мощности объектов, видов основного и резервного топлива до и после проведения мероприятий, с выделением мероприятий по переоборудованию котельных в источники комбинированной выработки электрической и теплой энергии);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bookmarkStart w:id="2" w:name="P81"/>
      <w:bookmarkEnd w:id="2"/>
      <w:proofErr w:type="gramStart"/>
      <w:r>
        <w:t>б) строительство новых объектов системы централизованного теплоснабжения, не связанных с подключением (технологическим присоединением) новых потребителей, в том числе строительство новых тепловых сетей (с указанием участков тепловых сетей, их протяженности, пропускной способности), строительство иных объектов, за исключением тепловых сетей (с указанием их технических характеристик, в том числе величин тепловой мощности объектов, видов основного и резервного топлива);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в) реконструкция или модернизация существующих объектов системы централизованного теплоснабжения в целях </w:t>
      </w:r>
      <w:proofErr w:type="gramStart"/>
      <w:r>
        <w:t>снижения уровня износа существующих объектов системы централизованного теплоснабжения</w:t>
      </w:r>
      <w:proofErr w:type="gramEnd"/>
      <w:r>
        <w:t xml:space="preserve"> и (или) поставки энергии от разных источников, в том числе: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реконструкция или модернизация существующих тепловых сетей (с указанием участков тепловых сетей, их протяженности, пропускной способности, иных технических характеристик до и после проведения мероприятий);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реконструкция или модернизация существующих объектов системы централизованного теплоснабжения, за исключением тепловых сетей (с указанием технических характеристик объектов системы централизованного теплоснабжения, в том числе величин тепловой мощности объектов, видов основного и резервного топлива до и после проведения мероприятий, с выделением мероприятий по переоборудованию котельных в источники комбинированной выработки электрической и теплой энергии);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>г)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системы централизованного теплоснабжения, повышение эффективности работы систем централизованного теплоснабжения;</w:t>
      </w:r>
    </w:p>
    <w:p w:rsidR="00D92E3F" w:rsidRDefault="00D92E3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д) вывод из эксплуатации, консервация и демонтаж объектов системы централизованного теплоснабжения, в том числе: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вывод из эксплуатации, консервация и демонтаж тепловых сетей (с указанием участков тепловых сетей, их протяженности, пропускной способности, иных технических характеристик);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вывод из эксплуатации, консервация и демонтаж иных объектов системы централизованного теплоснабжения, за исключением тепловых сетей (с указанием отдельных </w:t>
      </w:r>
      <w:r>
        <w:lastRenderedPageBreak/>
        <w:t>объектов, их технических характеристик, в том числе величин тепловой мощности объектов, видов основного и резервного топлива).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10. Инвестиционная программа содержит плановые значения следующих показателей, достижение которых предусмотрено в результате реализации соответствующих мероприятий инвестиционной программы (в зависимости от состава мероприятий, включаемых в инвестиционную программу):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а) удельный расход электрической энергии на транспортировку теплоносителя (кВт·</w:t>
      </w:r>
      <w:proofErr w:type="gramStart"/>
      <w:r>
        <w:t>ч</w:t>
      </w:r>
      <w:proofErr w:type="gramEnd"/>
      <w:r>
        <w:t>/м3);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б) удельный расход условного топлива на выработку единицы тепловой энергии и (или) теплоносителя (т.у.т./Гкал и (или) т.у.т./м3);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>в) объем присоединяемой тепловой нагрузки новых потребителей (Гкал/ч);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г) процент износа объектов системы теплоснабжения с выделением процента износа объектов, существующих на начало реализации инвестиционной программы (процентов);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д) потери тепловой энергии при передаче тепловой энергии по тепловым сетям (Гкал в год и процентов от полезного отпуска тепловой энергии);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е) потери теплоносителя при передаче тепловой энергии по тепловым сетям (тонн в год для воды и куб. </w:t>
      </w:r>
      <w:proofErr w:type="gramStart"/>
      <w:r>
        <w:t>м</w:t>
      </w:r>
      <w:proofErr w:type="gramEnd"/>
      <w:r>
        <w:t xml:space="preserve"> в год для пара);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ж) физические, химические, биологические и иные показатели, характеризующие снижение негативного воздействия на окружающую среду, определяемые в соответствии с законодательством Российской Федерации об охране окружающей среды;</w:t>
      </w:r>
    </w:p>
    <w:p w:rsidR="00D92E3F" w:rsidRDefault="00D92E3F">
      <w:pPr>
        <w:pStyle w:val="ConsPlusNormal"/>
        <w:jc w:val="both"/>
      </w:pPr>
      <w:r>
        <w:t xml:space="preserve">(пп. "ж"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з) показатели надежности объектов системы централизованного теплоснабжения, определяемые в соответствии с </w:t>
      </w:r>
      <w:hyperlink r:id="rId29" w:history="1">
        <w:r>
          <w:rPr>
            <w:color w:val="0000FF"/>
          </w:rPr>
          <w:t>правилами</w:t>
        </w:r>
      </w:hyperlink>
      <w:r>
        <w:t xml:space="preserve"> определения плановых значений показателей надежности и энергетической эффективности объектов системы централизованного теплоснабжения, </w:t>
      </w:r>
      <w:hyperlink r:id="rId30" w:history="1">
        <w:r>
          <w:rPr>
            <w:color w:val="0000FF"/>
          </w:rPr>
          <w:t>правилами</w:t>
        </w:r>
      </w:hyperlink>
      <w:r>
        <w:t xml:space="preserve"> расчета их фактических значений, а также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определения достижения организациями, осуществляющими регулируемые виды деятельности в сфере теплоснабжения, указанных плановых значений, утверждаемыми Правительством Российской Федерации.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11. В инвестиционной программе устанавливаются текущие значения показателей надежности и энергетической эффективности объектов системы централизованного теплоснабжения до начала реализации инвестиционной программы, а также плановые значения таких показателей в результате реализации инвестиционной программы по годам реализации.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В случае если создание системы централизованного теплоснабжения (отдельных объектов такой системы) либо реконструкция такой системы (таких объектов) предусмотрены концессионным соглашением, в инвестиционной программе должны определяться плановые значения показателей надежности и энергетической эффективности объектов системы централизованного теплоснабжения, обеспечивающие достижение установленных концессионным соглашением плановых значений показателей надежности и энергетической эффективности в установленные им сроки.</w:t>
      </w:r>
      <w:proofErr w:type="gramEnd"/>
    </w:p>
    <w:p w:rsidR="00D92E3F" w:rsidRDefault="00D92E3F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Инвестиционная программа содержит график выполнения мероприятий инвестиционной программы по годам с указанием отдельных объектов, планируемых сроков и объемов выполнения работ по строительству, реконструкции, модернизации, выводу из эксплуатации, консервации или демонтажу отдельных объектов системы централизованного теплоснабжения, объемов финансирования мероприятий, а также график ввода отдельных объектов системы </w:t>
      </w:r>
      <w:r>
        <w:lastRenderedPageBreak/>
        <w:t>централизованного теплоснабжения в эксплуатацию по годам.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>13. Инвестиционная программа содержит финансовый план регулируемой организации, составленный на период реализации инвестиционной программы с разделением по видам деятельности, по годам в ценах соответствующего года с использованием прогнозных индексов цен и по источникам финансирования, включая: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а) собственные средства, в том числе: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амортизационные отчисления;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прибыль, направленную на инвестиции;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средства, полученные за счет платы за подключение (технологическое присоединение);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прочие собственные средства, в том числе средства от эмиссии ценных бумаг;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б) привлеченные средства, в том числе: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кредиты;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займы;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прочие привлеченные средства;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в) бюджетное финансирование;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г) прочие источники финансирования, в том числе лизинг.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В инвестиционной программе регулируемой организации, осуществляющей свою деятельность по концессионному соглашению, объектом которого являются системы централизованного теплоснабжения, дополнительно содержатся сведения об объеме расходов, финансируемых за счет средств концедента, на создание и (или) реконструкцию объекта концессионного соглашения, расходов на использование (эксплуатацию) указанного объекта, по предоставлению концессионеру государственных или муниципальных гарантий, размер принимаемых концедентом на себя расходов, размер платы концедента по концессионному</w:t>
      </w:r>
      <w:proofErr w:type="gramEnd"/>
      <w:r>
        <w:t xml:space="preserve"> соглашению на каждый год срока действия концессионного соглашения.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Объем средств, необходимых на реализацию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 и жилищно-коммунального хозяйства, и включает в себя все расходы, связанные с проведением мероприятий инвестиционной программы, в том числе расходы на: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>а) приобретение материалов и оборудования;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б) осуществление строительно-монтажных работ, пусконаладочных работ;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в) осуществление работ по замене оборудования с улучшением технико-экономических характеристик;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г) подготовку проектной документации;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д) проведение регистрации объектов;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lastRenderedPageBreak/>
        <w:t>е) создание и (или) реконструкцию объекта концессионного соглашения, которые предполагается осуществлять в течение всего срока действия концессионного соглашения концессионером.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16. В инвестиционную программу включается программа в области энергосбережения и повышения энергетической эффективности (для организаций, для которых составление такой программы является обязательным в соответствии с законодательством Российской Федерации).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17. Инвестиционная программа содержит отчет об исполнении инвестиционной программы за предыдущий год (в случае наличия утвержденных в установленном порядке инвестиционных программ), в котором указываются:</w:t>
      </w:r>
    </w:p>
    <w:p w:rsidR="00D92E3F" w:rsidRDefault="00D92E3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а) плановые и фактические значения показателей надежности и энергоэффективности объектов системы централизованного теплоснабжения за предыдущий год;</w:t>
      </w:r>
    </w:p>
    <w:p w:rsidR="00D92E3F" w:rsidRDefault="00D92E3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б) перечень планируемых и фактически осуществленных мероприятий;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в) плановая и фактическая стоимость мероприятий, предусмотренных отдельными инвестиционными проектами;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18.03.2016 N 208;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д) плановые и фактические сроки реализации мероприятий инвестиционной программы.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18. Инвестиционная программа регулируемой организации, осуществляющей свою деятельность по концессионному соглашению, объектом которого являются системы централизованного теплоснабжения (отдельные объекты таких систем), содержит основные мероприятия, включенные в концессионное соглашение в соответствии с законодательством Российской Федерации о концессионных соглашениях.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3" w:name="P134"/>
      <w:bookmarkEnd w:id="3"/>
      <w:r>
        <w:t xml:space="preserve">19. Инвестиционная программа в случае, предусмотренном </w:t>
      </w:r>
      <w:hyperlink r:id="rId3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приватизации, включает в себя перечень инвестиционных обязательств, установленных в отношении систем централизованного теплоснабжения (отдельных объектов таких систем), и условия их выполнения.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Title"/>
        <w:jc w:val="center"/>
        <w:outlineLvl w:val="1"/>
      </w:pPr>
      <w:r>
        <w:t>III. Порядок утверждения инвестиционной программы</w:t>
      </w:r>
    </w:p>
    <w:p w:rsidR="00D92E3F" w:rsidRDefault="00D92E3F">
      <w:pPr>
        <w:pStyle w:val="ConsPlusTitle"/>
        <w:jc w:val="center"/>
      </w:pPr>
      <w:r>
        <w:t>органом исполнительной власти субъекта Российской Федерации</w:t>
      </w:r>
    </w:p>
    <w:p w:rsidR="00D92E3F" w:rsidRDefault="00D92E3F">
      <w:pPr>
        <w:pStyle w:val="ConsPlusTitle"/>
        <w:jc w:val="center"/>
      </w:pPr>
      <w:r>
        <w:t>по согласованию с органами местного самоуправления и органом</w:t>
      </w:r>
    </w:p>
    <w:p w:rsidR="00D92E3F" w:rsidRDefault="00D92E3F">
      <w:pPr>
        <w:pStyle w:val="ConsPlusTitle"/>
        <w:jc w:val="center"/>
      </w:pPr>
      <w:r>
        <w:t>исполнительной власти субъекта Российской Федерации</w:t>
      </w:r>
    </w:p>
    <w:p w:rsidR="00D92E3F" w:rsidRDefault="00D92E3F">
      <w:pPr>
        <w:pStyle w:val="ConsPlusTitle"/>
        <w:jc w:val="center"/>
      </w:pPr>
      <w:r>
        <w:t>в области государственного регулирования тарифов</w:t>
      </w:r>
    </w:p>
    <w:p w:rsidR="00D92E3F" w:rsidRDefault="00D92E3F">
      <w:pPr>
        <w:pStyle w:val="ConsPlusNormal"/>
        <w:jc w:val="center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ind w:firstLine="540"/>
        <w:jc w:val="both"/>
      </w:pPr>
      <w:r>
        <w:t>20. Регулируемая организация направляет инвестиционную программу на утверждение в орган исполнительной власти субъекта Российской Федерации в срок не позднее 15 календарных дней со дня направления в налоговые органы годового бухгалтерского баланса за предыдущий год.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Инвестиционная программа регулируемой организации, которая заключила концессионное соглашение, предусматривающее обязательства указанной организации по созданию и (или) реконструкции объектов теплоснабжения, входящих в состав систем централизованного теплоснабжения, с приобретением на срок, установленный концессионным соглашением, прав владения и пользования такими объектами (далее - концессионное соглашение), в первый год со дня вступления в силу концессионного соглашения направляется на утверждение в орган исполнительной власти субъекта Российской</w:t>
      </w:r>
      <w:proofErr w:type="gramEnd"/>
      <w:r>
        <w:t xml:space="preserve"> Федерации в течение 30 календарных дней со дня </w:t>
      </w:r>
      <w:r>
        <w:lastRenderedPageBreak/>
        <w:t>вступления в силу такого соглашения.</w:t>
      </w:r>
    </w:p>
    <w:p w:rsidR="00D92E3F" w:rsidRDefault="00D92E3F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jc w:val="both"/>
      </w:pPr>
      <w:r>
        <w:t xml:space="preserve">(п. 20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4" w:name="P147"/>
      <w:bookmarkEnd w:id="4"/>
      <w:r>
        <w:t xml:space="preserve">21. </w:t>
      </w:r>
      <w:proofErr w:type="gramStart"/>
      <w:r>
        <w:t xml:space="preserve">В случае соответствия инвестиционной программы </w:t>
      </w:r>
      <w:hyperlink w:anchor="P66" w:history="1">
        <w:r>
          <w:rPr>
            <w:color w:val="0000FF"/>
          </w:rPr>
          <w:t>пунктам 8</w:t>
        </w:r>
      </w:hyperlink>
      <w:r>
        <w:t xml:space="preserve"> - </w:t>
      </w:r>
      <w:hyperlink w:anchor="P134" w:history="1">
        <w:r>
          <w:rPr>
            <w:color w:val="0000FF"/>
          </w:rPr>
          <w:t>19</w:t>
        </w:r>
      </w:hyperlink>
      <w:r>
        <w:t xml:space="preserve">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поселений, городских округов, на территории которых регулируемая организация осуществляет деятельность в сфере теплоснабжения, и в орган исполнительной власти субъекта Российской Федерации в области</w:t>
      </w:r>
      <w:proofErr w:type="gramEnd"/>
      <w:r>
        <w:t xml:space="preserve"> </w:t>
      </w:r>
      <w:proofErr w:type="gramStart"/>
      <w:r>
        <w:t>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(тарифов).</w:t>
      </w:r>
      <w:proofErr w:type="gramEnd"/>
    </w:p>
    <w:p w:rsidR="00D92E3F" w:rsidRDefault="00D92E3F">
      <w:pPr>
        <w:pStyle w:val="ConsPlusNormal"/>
        <w:jc w:val="both"/>
      </w:pPr>
      <w:r>
        <w:t xml:space="preserve">(в ред. Постановлений Правительства РФ от 18.03.2016 </w:t>
      </w:r>
      <w:hyperlink r:id="rId40" w:history="1">
        <w:r>
          <w:rPr>
            <w:color w:val="0000FF"/>
          </w:rPr>
          <w:t>N 208</w:t>
        </w:r>
      </w:hyperlink>
      <w:r>
        <w:t xml:space="preserve">, от 17.11.2017 </w:t>
      </w:r>
      <w:hyperlink r:id="rId41" w:history="1">
        <w:r>
          <w:rPr>
            <w:color w:val="0000FF"/>
          </w:rPr>
          <w:t>N 1390</w:t>
        </w:r>
      </w:hyperlink>
      <w:r>
        <w:t>)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5" w:name="P149"/>
      <w:bookmarkEnd w:id="5"/>
      <w:r>
        <w:t xml:space="preserve">22. </w:t>
      </w:r>
      <w:proofErr w:type="gramStart"/>
      <w:r>
        <w:t xml:space="preserve">В случае если инвестиционная программа не соответствует </w:t>
      </w:r>
      <w:hyperlink w:anchor="P66" w:history="1">
        <w:r>
          <w:rPr>
            <w:color w:val="0000FF"/>
          </w:rPr>
          <w:t>пунктам 8</w:t>
        </w:r>
      </w:hyperlink>
      <w:r>
        <w:t xml:space="preserve"> - </w:t>
      </w:r>
      <w:hyperlink w:anchor="P134" w:history="1">
        <w:r>
          <w:rPr>
            <w:color w:val="0000FF"/>
          </w:rPr>
          <w:t>19</w:t>
        </w:r>
      </w:hyperlink>
      <w:r>
        <w:t xml:space="preserve"> настоящих Правил,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(пунктов) инвестиционной программы, требующих доработки.</w:t>
      </w:r>
      <w:proofErr w:type="gramEnd"/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23. Регулируемая организация представляет доработанную в соответствии с </w:t>
      </w:r>
      <w:hyperlink w:anchor="P149" w:history="1">
        <w:r>
          <w:rPr>
            <w:color w:val="0000FF"/>
          </w:rPr>
          <w:t>пунктом 22</w:t>
        </w:r>
      </w:hyperlink>
      <w:r>
        <w:t xml:space="preserve"> настоящих Правил инвестиционную программу в течение 15 рабочих дней со дня </w:t>
      </w:r>
      <w:proofErr w:type="gramStart"/>
      <w:r>
        <w:t>получения замечаний органа исполнительной власти субъекта Российской Федерации</w:t>
      </w:r>
      <w:proofErr w:type="gramEnd"/>
      <w:r>
        <w:t>.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6" w:name="P152"/>
      <w:bookmarkEnd w:id="6"/>
      <w:r>
        <w:t xml:space="preserve">24. </w:t>
      </w:r>
      <w:proofErr w:type="gramStart"/>
      <w:r>
        <w:t xml:space="preserve">Орган исполнительной власти субъекта Российской Федерации направляет доработанную в соответствии с </w:t>
      </w:r>
      <w:hyperlink w:anchor="P149" w:history="1">
        <w:r>
          <w:rPr>
            <w:color w:val="0000FF"/>
          </w:rPr>
          <w:t>пунктом 22</w:t>
        </w:r>
      </w:hyperlink>
      <w:r>
        <w:t xml:space="preserve"> настоящих Правил инвестиционную программу на согласование в орган местного самоуправления и орган исполнительной власти субъекта Российской Федерации в области 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 в течение 3 дней со</w:t>
      </w:r>
      <w:proofErr w:type="gramEnd"/>
      <w:r>
        <w:t xml:space="preserve"> дня ее получения от регулируемой организации.</w:t>
      </w:r>
    </w:p>
    <w:p w:rsidR="00D92E3F" w:rsidRDefault="00D92E3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Орган местного самоуправления и орган исполнительной власти субъекта Российской Федерации в области 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 рассматривают инвестиционную программу в течение 30 дней со дня ее получения от органа исполнительной власти субъекта Российской Федерации и уведомляют его о согласовании (об отказе</w:t>
      </w:r>
      <w:proofErr w:type="gramEnd"/>
      <w:r>
        <w:t xml:space="preserve"> в согласовании) инвестиционной программы в течение 3 дней со дня принятия соответствующего решения.</w:t>
      </w:r>
    </w:p>
    <w:p w:rsidR="00D92E3F" w:rsidRDefault="00D92E3F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(в случае утверждения инвестиционной программы органом исполнительной власти субъекта Российской Федерации, в полномочия которого не входит установление регулируемых цен (тарифов) в указанный срок не уведомил орган исполнительной власти субъекта Российской Федерации о принятом решении, инвестиционная программа считается согласованной.</w:t>
      </w:r>
      <w:proofErr w:type="gramEnd"/>
    </w:p>
    <w:p w:rsidR="00D92E3F" w:rsidRDefault="00D92E3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26. Орган местного самоуправления отказывает в согласовании инвестиционной программы регулируемой организации, за исключением регулируемой организации, заключившей концессионное соглашение, в следующих случаях:</w:t>
      </w:r>
    </w:p>
    <w:p w:rsidR="00D92E3F" w:rsidRDefault="00D92E3F">
      <w:pPr>
        <w:pStyle w:val="ConsPlusNormal"/>
        <w:jc w:val="both"/>
      </w:pPr>
      <w:r>
        <w:lastRenderedPageBreak/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инвестиционная программа не обеспечивает реализацию мероприятий по развитию системы теплоснабжения, включенных в схему теплоснабжения соответствующего поселения, городского округа;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органом местного самоуправления принято решение о том, что в результате </w:t>
      </w:r>
      <w:proofErr w:type="gramStart"/>
      <w:r>
        <w:t>реализации мероприятий инвестиционной программы значения показателей надежности</w:t>
      </w:r>
      <w:proofErr w:type="gramEnd"/>
      <w:r>
        <w:t xml:space="preserve"> и энергетической эффективности не будут достигнуты.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Орган местного самоуправления отказывает в согласовании инвестиционной программы регулируемой организации, заключившей концессионное соглашение, в следующих случаях:</w:t>
      </w:r>
    </w:p>
    <w:p w:rsidR="00D92E3F" w:rsidRDefault="00D92E3F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инвестиционная программа не обеспечивает реализацию мероприятий по созданию и (или) реконструкции объекта концессионного соглашения и (или) модернизации, замене морально устаревшего и физически изношенного иного имущества, принадлежащего концессионеру на праве собственности, образующего единое целое с объектом концессионного соглашения и (или) предназначенного для использования в целях создания условий осуществления концессионером деятельности, предусмотренной концессионным соглашением (далее - иное передаваемое концедентом концессионеру по концессионному соглашению</w:t>
      </w:r>
      <w:proofErr w:type="gramEnd"/>
      <w:r>
        <w:t xml:space="preserve"> имущество), новым более производительным, иному улучшению характеристик и эксплуатационных свойств такого имущества, в сроки, предусмотренные концессионным соглашением;</w:t>
      </w:r>
    </w:p>
    <w:p w:rsidR="00D92E3F" w:rsidRDefault="00D92E3F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соответствуют плановым значениям указанных показателей, предусмотренных концессионным соглашением в соответствующие годы.</w:t>
      </w:r>
    </w:p>
    <w:p w:rsidR="00D92E3F" w:rsidRDefault="00D92E3F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26(1). </w:t>
      </w:r>
      <w:proofErr w:type="gramStart"/>
      <w:r>
        <w:t>Орган исполнительной власти субъекта Российской Федерации в области государственного регулирования тарифов отказывает в согласовании инвестиционной программы в случае недоступности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соглашением).</w:t>
      </w:r>
      <w:proofErr w:type="gramEnd"/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26(1)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7" w:name="P170"/>
      <w:bookmarkEnd w:id="7"/>
      <w:r>
        <w:t xml:space="preserve">27. Отказ в согласовании проекта инвестиционной программы должен быть обоснован, при этом указываются мероприятия по развитию систем теплоснабжения, содержащиеся в схеме теплоснабжения, которые не обеспечиваются инвестиционной программой, либо перечень значений показателей надежности и энергетической эффективности, которые не могут быть достигнуты, либо обоснования недоступности тарифов регулируемой организации для потребителей. </w:t>
      </w:r>
      <w:proofErr w:type="gramStart"/>
      <w:r>
        <w:t>В отношении регулируемой организации, заключившей концессионное соглашение, при отказе в согласовании инвестиционной программы указываются мероприятия по созданию и (или) реконструкции объекта концессионного соглашения и (или) модернизации,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иному улучшению характеристик и эксплуатационных свойств такого имущества, которые не обеспечиваются инвестиционной программой, значения показателей надежности и</w:t>
      </w:r>
      <w:proofErr w:type="gramEnd"/>
      <w:r>
        <w:t xml:space="preserve"> энергетической эффективности объектов теплоснабжения, входящих в состав системы централизованного теплоснабжения, которые не соответствуют плановым значениям указанных показателей, предусмотренным концессионным соглашением.</w:t>
      </w:r>
    </w:p>
    <w:p w:rsidR="00D92E3F" w:rsidRDefault="00D92E3F">
      <w:pPr>
        <w:pStyle w:val="ConsPlusNormal"/>
        <w:jc w:val="both"/>
      </w:pPr>
      <w:r>
        <w:t xml:space="preserve">(в ред. Постановлений Правительства РФ от 17.11.2017 </w:t>
      </w:r>
      <w:hyperlink r:id="rId51" w:history="1">
        <w:r>
          <w:rPr>
            <w:color w:val="0000FF"/>
          </w:rPr>
          <w:t>N 1390</w:t>
        </w:r>
      </w:hyperlink>
      <w:r>
        <w:t xml:space="preserve">, от 08.10.2018 </w:t>
      </w:r>
      <w:hyperlink r:id="rId52" w:history="1">
        <w:r>
          <w:rPr>
            <w:color w:val="0000FF"/>
          </w:rPr>
          <w:t>N 1206</w:t>
        </w:r>
      </w:hyperlink>
      <w:r>
        <w:t>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lastRenderedPageBreak/>
        <w:t>28. Орган исполнительной власти субъекта Российской Федерации в течение 3 дней со дня поступления отказа в согласовании инвестиционной программы направляет ее регулируемой организации для доработки.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 xml:space="preserve">Орган исполнительной власти субъекта Российской Федерации в течение 20 дней со дня получения от органа местного самоуправления решения о согласовании инвестиционной программы рассматривает инвестиционную программу и по результатам рассмотрения принимает решение об утверждении инвестиционной программы или об отказе в утверждении инвестиционной программы и необходимости ее доработки с указанием причин отказа по основаниям, предусмотренным </w:t>
      </w:r>
      <w:hyperlink w:anchor="P174" w:history="1">
        <w:r>
          <w:rPr>
            <w:color w:val="0000FF"/>
          </w:rPr>
          <w:t>пунктом 30</w:t>
        </w:r>
      </w:hyperlink>
      <w:r>
        <w:t xml:space="preserve"> настоящих Правил.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bookmarkStart w:id="8" w:name="P174"/>
      <w:bookmarkEnd w:id="8"/>
      <w:r>
        <w:t>30.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а) недоступность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б) 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хозяйства;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в) 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</w:t>
      </w:r>
      <w:proofErr w:type="gramEnd"/>
      <w:r>
        <w:t xml:space="preserve">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</w:p>
    <w:p w:rsidR="00D92E3F" w:rsidRDefault="00D92E3F">
      <w:pPr>
        <w:pStyle w:val="ConsPlusNormal"/>
        <w:jc w:val="both"/>
      </w:pPr>
      <w:r>
        <w:t xml:space="preserve">(пп. "в"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31. Оценка доступности тарифов регулируемой организации для потребителей производится органом исполнительной власти субъекта Российской Федерации в области государственного регулирования тарифов на основе анализа темпов роста платы граждан за коммунальные услуги, обусловленного учетом при установлении тарифов в сфере теплоснабжения </w:t>
      </w:r>
      <w:proofErr w:type="gramStart"/>
      <w:r>
        <w:t>расходов</w:t>
      </w:r>
      <w:proofErr w:type="gramEnd"/>
      <w:r>
        <w:t xml:space="preserve"> на реализацию инвестиционной программы регулируемой организации, с учетом ограничений в отношении платы граждан за коммунальные услуги, установленных в соответствии с Жилищным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92E3F" w:rsidRDefault="00D92E3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В случае принятия органом исполнительной власти субъекта Российской Федерации решения об отказе в утверждении инвестиционной программы и направления ее на доработку по основаниям, предусмотренным </w:t>
      </w:r>
      <w:hyperlink w:anchor="P174" w:history="1">
        <w:r>
          <w:rPr>
            <w:color w:val="0000FF"/>
          </w:rPr>
          <w:t>пунктом 30</w:t>
        </w:r>
      </w:hyperlink>
      <w:r>
        <w:t xml:space="preserve"> настоящих Правил, регулируемая организация дорабатывает инвестиционную программу в течение 30 дней со дня ее получения и направляет инвестиционную программу на рассмотрение в орган исполнительной власти субъекта Российской Федерации, который осуществляет ее повторное согласование с</w:t>
      </w:r>
      <w:proofErr w:type="gramEnd"/>
      <w:r>
        <w:t xml:space="preserve"> органами местного </w:t>
      </w:r>
      <w:r>
        <w:lastRenderedPageBreak/>
        <w:t xml:space="preserve">самоуправления и органом исполнительной власти субъекта Российской Федерации в области государственного регулирования тарифов в сроки и в порядке, которые установлены </w:t>
      </w:r>
      <w:hyperlink w:anchor="P152" w:history="1">
        <w:r>
          <w:rPr>
            <w:color w:val="0000FF"/>
          </w:rPr>
          <w:t>пунктами 24</w:t>
        </w:r>
      </w:hyperlink>
      <w:r>
        <w:t xml:space="preserve"> - </w:t>
      </w:r>
      <w:hyperlink w:anchor="P170" w:history="1">
        <w:r>
          <w:rPr>
            <w:color w:val="0000FF"/>
          </w:rPr>
          <w:t>27</w:t>
        </w:r>
      </w:hyperlink>
      <w:r>
        <w:t xml:space="preserve"> настоящих Правил.</w:t>
      </w:r>
    </w:p>
    <w:p w:rsidR="00D92E3F" w:rsidRDefault="00D92E3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9" w:name="P183"/>
      <w:bookmarkEnd w:id="9"/>
      <w:r>
        <w:t>33. Согласование доработанной инвестиционной программы с органами местного самоуправления не требуется в случае, если в результате ее доработки перечень, состав и сроки реализации инвестиционных проектов не были изменены.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34. Орган исполнительной власти субъекта Российской Федерации утверждает инвестиционную программу до 30 октября года, предшествующего периоду начала реализации инвестиционной программы.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Инвестиционная программа регулируемой организации, которая заключила концессионное соглашение, в первый год со дня вступления в силу концессионного соглашения утверждается органом исполнительной власти субъекта Российской Федерации не позднее 30 календарных дней со дня направления проекта инвестиционной программы на утверждение, в том числе доработанного проекта инвестиционной программы.</w:t>
      </w:r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35. Решение об утверждении инвестиционной программы подлежит официальному опубликованию в порядке, предусмотренном нормативными правовыми актами для опубликования </w:t>
      </w:r>
      <w:proofErr w:type="gramStart"/>
      <w:r>
        <w:t>актов органов государственной власти субъектов Российской Федерации</w:t>
      </w:r>
      <w:proofErr w:type="gramEnd"/>
      <w:r>
        <w:t xml:space="preserve"> или актов органов местного самоуправления.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Title"/>
        <w:jc w:val="center"/>
        <w:outlineLvl w:val="1"/>
      </w:pPr>
      <w:r>
        <w:t>IV. Порядок утверждения инвестиционной программы органами</w:t>
      </w:r>
    </w:p>
    <w:p w:rsidR="00D92E3F" w:rsidRDefault="00D92E3F">
      <w:pPr>
        <w:pStyle w:val="ConsPlusTitle"/>
        <w:jc w:val="center"/>
      </w:pPr>
      <w:r>
        <w:t>местного самоуправления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ind w:firstLine="540"/>
        <w:jc w:val="both"/>
      </w:pPr>
      <w:r>
        <w:t xml:space="preserve">36. </w:t>
      </w:r>
      <w:proofErr w:type="gramStart"/>
      <w:r>
        <w:t>В случае наделения органов местного самоуправления полномочиями по утверждению инвестиционных программ регулируемая организация направляет инвестиционную программу на утверждение в орган местного самоуправления в срок не позднее 15 календарных дней со дня направления в налоговые органы годового бухгалтерского баланса за предыдущий год.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>Инвестиционная программа регулируемой организации, которая заключила концессионное соглашение, в первый год со дня вступления в силу концессионного соглашения направляется на утверждение в орган местного самоуправления в течение 30 календарных дней со дня вступления в силу концессионного соглашения.</w:t>
      </w:r>
    </w:p>
    <w:p w:rsidR="00D92E3F" w:rsidRDefault="00D92E3F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jc w:val="both"/>
      </w:pPr>
      <w:r>
        <w:t xml:space="preserve">(п. 36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18.03.2016 N 208)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36(1). Согласование проекта инвестиционной программы органом исполнительной власти субъекта Российской Федерации в области государственного регулирования тарифов осуществляется в порядке, аналогичном порядку, предусмотренному </w:t>
      </w:r>
      <w:hyperlink w:anchor="P147" w:history="1">
        <w:r>
          <w:rPr>
            <w:color w:val="0000FF"/>
          </w:rPr>
          <w:t>пунктами 21</w:t>
        </w:r>
      </w:hyperlink>
      <w:r>
        <w:t xml:space="preserve"> - </w:t>
      </w:r>
      <w:hyperlink w:anchor="P170" w:history="1">
        <w:r>
          <w:rPr>
            <w:color w:val="0000FF"/>
          </w:rPr>
          <w:t>27</w:t>
        </w:r>
      </w:hyperlink>
      <w:r>
        <w:t xml:space="preserve"> настоящих Правил для согласования инвестиционной программы, утверждаемой уполномоченным органом исполнительной власти субъекта Российской Федерации.</w:t>
      </w:r>
    </w:p>
    <w:p w:rsidR="00D92E3F" w:rsidRDefault="00D92E3F">
      <w:pPr>
        <w:pStyle w:val="ConsPlusNormal"/>
        <w:jc w:val="both"/>
      </w:pPr>
      <w:r>
        <w:t xml:space="preserve">(п. 36(1)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10" w:name="P198"/>
      <w:bookmarkEnd w:id="10"/>
      <w:r>
        <w:t xml:space="preserve">37. Орган местного самоуправления в течение 7 рабочих дней со дня поступления инвестиционной программы принимает решение о ее возврате на доработку регулируемой организации с указанием разделов (пунктов) инвестиционной программы, требующих доработки, в случае если инвестиционная программа не соответствует </w:t>
      </w:r>
      <w:hyperlink w:anchor="P66" w:history="1">
        <w:r>
          <w:rPr>
            <w:color w:val="0000FF"/>
          </w:rPr>
          <w:t>пунктам 8</w:t>
        </w:r>
      </w:hyperlink>
      <w:r>
        <w:t xml:space="preserve"> - </w:t>
      </w:r>
      <w:hyperlink w:anchor="P134" w:history="1">
        <w:r>
          <w:rPr>
            <w:color w:val="0000FF"/>
          </w:rPr>
          <w:t>19</w:t>
        </w:r>
      </w:hyperlink>
      <w:r>
        <w:t xml:space="preserve"> настоящих Правил, а также если: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а) в отношении регулируемой организации, за исключением организации, заключившей концессионное соглашение: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lastRenderedPageBreak/>
        <w:t>инвестиционная программа не обеспечивает реализацию мероприятий по развитию системы теплоснабжения, включенных в схему теплоснабжения соответствующего поселения, городского округа;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будут достигнуты;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б) в отношении регулируемой организации, заключившей концессионное соглашение: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инвестиционная программа не обеспечивает реализацию мероприятий по созданию и (или) реконструкции объекта концессионного соглашения и (или) модернизации,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иному улучшению характеристик и эксплуатационных свойств такого имущества в сроки, предусмотренные концессионным соглашением;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соответствуют плановым значениям указанных показателей, предусмотренным концессионным соглашением в соответствующие годы;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не будут достигнуты.</w:t>
      </w:r>
    </w:p>
    <w:p w:rsidR="00D92E3F" w:rsidRDefault="00D92E3F">
      <w:pPr>
        <w:pStyle w:val="ConsPlusNormal"/>
        <w:jc w:val="both"/>
      </w:pPr>
      <w:r>
        <w:t xml:space="preserve">(п. 37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37(1). Орган местного самоуправления обязан указать мероприятия по развитию систем централизованного теплоснабжения, содержащиеся в схеме теплоснабжения, которые не обеспечиваются инвестиционной программой, либо перечень значений показателей надежности и энергетической эффективности объектов системы централизованного теплоснабжения, которые не могут быть достигнуты.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В отношении регулируемой организации, заключившей концессионное соглашение, орган местного самоуправления в решении о возврате инвестиционной программы на доработку указывает мероприятия по созданию и (или) реконструкции объекта концессионного соглашения и (или) по модернизации,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иному улучшению характеристик и эксплуатационных свойств такого имущества, которые не обеспечиваются</w:t>
      </w:r>
      <w:proofErr w:type="gramEnd"/>
      <w:r>
        <w:t xml:space="preserve"> инвестиционной программой, значения показателей надежности и энергетической эффективности объектов теплоснабжения, входящих в состав системы централизованного теплоснабжения, которые не соответствуют плановым значениям указанных показателей, предусмотренным концессионным соглашением.</w:t>
      </w:r>
    </w:p>
    <w:p w:rsidR="00D92E3F" w:rsidRDefault="00D92E3F">
      <w:pPr>
        <w:pStyle w:val="ConsPlusNormal"/>
        <w:jc w:val="both"/>
      </w:pPr>
      <w:r>
        <w:t xml:space="preserve">(п. 37(1)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11" w:name="P210"/>
      <w:bookmarkEnd w:id="11"/>
      <w:r>
        <w:t>38. Регулируемая организация представляет доработанную инвестиционную программу в течение 15 рабочих дней со дня получения замечаний органа местного самоуправления.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39. Орган местного самоуправления рассматривает инвестиционную программу в течение 30 дней со дня ее получения и уведомляет регулируемую организацию об утверждении (об отказе в утверждении) инвестиционной программы в течение 3 дней со дня принятия соответствующего решения.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12" w:name="P212"/>
      <w:bookmarkEnd w:id="12"/>
      <w:r>
        <w:t>40. Основаниями для отказа в утверждении органом местного самоуправления инвестиционной программы и направления ее на доработку являются: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lastRenderedPageBreak/>
        <w:t>а) недоступность тарифов регулируемой организации для потребителей (за исключением случаев, когда отказ по причине недоступности тарифов приведет к невозможности исполнения концессионером обязательств по строительству, реконструкции и модернизации объектов системы централизованного теплоснабжения в соответствии с концессионным соглашением);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б) превышение расходов на реализацию мероприятий инвестиционной программы над расходами на реализацию указанных мероприятий, определенными по укрупненным сметным нормативам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обеспечению в сфере строительства и жилищно-коммунального хозяйства;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>в) превышение суммы расходов на реализацию мероприятий, включенных в соответствии с концессионным соглашением в утверждаемую инвестиционную программу, и расходов на реализацию мероприятий, включенных в соответствии с концессионным соглашением в инвестиционную программу регулируемой организации, утвержденную после вступления в силу концессионного соглашения и содержащую включенные в концессионное соглашение мероприятия, за исключением мероприятий, финансируемых за счет платы за подключение (технологическое присоединение), предельной суммы</w:t>
      </w:r>
      <w:proofErr w:type="gramEnd"/>
      <w:r>
        <w:t xml:space="preserve"> расходов на создание и (или) реконструкцию объекта концессионного соглашения и (или) модернизацию,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производительным, иное улучшение характеристик и эксплуатационных свойств такого имущества, которые предполагается осуществлять концессионером в соответствии с концессионным соглашением.</w:t>
      </w:r>
    </w:p>
    <w:p w:rsidR="00D92E3F" w:rsidRDefault="00D92E3F">
      <w:pPr>
        <w:pStyle w:val="ConsPlusNormal"/>
        <w:jc w:val="both"/>
      </w:pPr>
      <w:r>
        <w:t xml:space="preserve">(пп. "в"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41. Утратил силу. -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Правительства РФ от 17.11.2017 N 1390.</w:t>
      </w:r>
    </w:p>
    <w:p w:rsidR="00D92E3F" w:rsidRDefault="00D92E3F">
      <w:pPr>
        <w:pStyle w:val="ConsPlusNormal"/>
        <w:spacing w:before="220"/>
        <w:ind w:firstLine="540"/>
        <w:jc w:val="both"/>
      </w:pPr>
      <w:bookmarkStart w:id="13" w:name="P218"/>
      <w:bookmarkEnd w:id="13"/>
      <w:r>
        <w:t xml:space="preserve">42. </w:t>
      </w:r>
      <w:proofErr w:type="gramStart"/>
      <w:r>
        <w:t xml:space="preserve">В случае отказа в утверждении инвестиционной программы орган местного самоуправления в течение 3 дней со дня принятия соответствующего решения направляет инвестиционную программу на доработку по основаниям, предусмотренным </w:t>
      </w:r>
      <w:hyperlink w:anchor="P212" w:history="1">
        <w:r>
          <w:rPr>
            <w:color w:val="0000FF"/>
          </w:rPr>
          <w:t>пунктом 40</w:t>
        </w:r>
      </w:hyperlink>
      <w:r>
        <w:t xml:space="preserve"> настоящих Правил, в регулируемую организацию, которая дорабатывает ее в соответствии с </w:t>
      </w:r>
      <w:hyperlink w:anchor="P210" w:history="1">
        <w:r>
          <w:rPr>
            <w:color w:val="0000FF"/>
          </w:rPr>
          <w:t>пунктом 38</w:t>
        </w:r>
      </w:hyperlink>
      <w:r>
        <w:t xml:space="preserve"> настоящих Правил.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>43. Орган местного самоуправления утверждает инвестиционную программу до 30 октября года, предшествующего периоду начала реализации инвестиционной программы.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Инвестиционная программа регулируемой организации, которая заключила концессионное соглашение, в первый год со дня вступления в силу концессионного соглашения утверждается органом местного самоуправления и начинает действовать с текущего периода.</w:t>
      </w:r>
    </w:p>
    <w:p w:rsidR="00D92E3F" w:rsidRDefault="00D92E3F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08.10.2018 N 1206)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44. Решение об утверждении инвестиционной программы подлежит официальному опубликованию в порядке, предусмотренном нормативными правовыми актами для опубликования актов органов местного самоуправления.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Title"/>
        <w:jc w:val="center"/>
        <w:outlineLvl w:val="1"/>
      </w:pPr>
      <w:r>
        <w:t>V. Внесение изменений в инвестиционную программу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ind w:firstLine="540"/>
        <w:jc w:val="both"/>
      </w:pPr>
      <w:r>
        <w:t>45. Регулируемая организация имеет право обратиться в орган исполнительной власти субъекта Российской Федерации, орган местного самоуправления (в случае наделения органов местного самоуправления полномочиями на утверждение инвестиционных программ) с заявлением о внесении изменений в инвестиционную программу.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Заявление о внесении изменений в инвестиционную программу (</w:t>
      </w:r>
      <w:proofErr w:type="gramStart"/>
      <w:r>
        <w:t>утвержденную</w:t>
      </w:r>
      <w:proofErr w:type="gramEnd"/>
      <w:r>
        <w:t xml:space="preserve"> в том числе на текущий год) с проектом изменений, вносимых в инвестиционную программу, и их </w:t>
      </w:r>
      <w:r>
        <w:lastRenderedPageBreak/>
        <w:t>обоснованием направляется регулируемой организацией в орган исполнительной власти субъекта Российской Федерации или орган местного самоуправления (в случае наделения органов местного самоуправления полномочиями на утверждение инвестиционных программ) в срок до 30 августа текущего года.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Внесение изменений в инвестиционную программу осуществляется в порядке, установленном </w:t>
      </w:r>
      <w:hyperlink w:anchor="P147" w:history="1">
        <w:r>
          <w:rPr>
            <w:color w:val="0000FF"/>
          </w:rPr>
          <w:t>пунктами 21</w:t>
        </w:r>
      </w:hyperlink>
      <w:r>
        <w:t xml:space="preserve"> - </w:t>
      </w:r>
      <w:hyperlink w:anchor="P183" w:history="1">
        <w:r>
          <w:rPr>
            <w:color w:val="0000FF"/>
          </w:rPr>
          <w:t>33</w:t>
        </w:r>
      </w:hyperlink>
      <w:r>
        <w:t xml:space="preserve">, </w:t>
      </w:r>
      <w:hyperlink w:anchor="P198" w:history="1">
        <w:r>
          <w:rPr>
            <w:color w:val="0000FF"/>
          </w:rPr>
          <w:t>37</w:t>
        </w:r>
      </w:hyperlink>
      <w:r>
        <w:t xml:space="preserve"> - </w:t>
      </w:r>
      <w:hyperlink w:anchor="P218" w:history="1">
        <w:r>
          <w:rPr>
            <w:color w:val="0000FF"/>
          </w:rPr>
          <w:t>42</w:t>
        </w:r>
      </w:hyperlink>
      <w:r>
        <w:t xml:space="preserve"> настоящих Правил. </w:t>
      </w:r>
      <w:proofErr w:type="gramStart"/>
      <w:r>
        <w:t>Уполномоченный орган исполнительной власти субъекта Российской Федерации или орган местного самоуправления (в случае наделения органов местного самоуправления полномочиями на утверждение инвестиционных программ) обязан принять решение об утверждении изменений, вносимых в инвестиционную программу, или об отказе в утверждении соответствующих изменений в срок до 20 ноября года, в котором регулируемой организацией было подано заявление о внесении изменений в инвестиционную программу.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>Подача регулируемой организацией заявления о внесении изменений в инвестиционную программу (</w:t>
      </w:r>
      <w:proofErr w:type="gramStart"/>
      <w:r>
        <w:t>утвержденную</w:t>
      </w:r>
      <w:proofErr w:type="gramEnd"/>
      <w:r>
        <w:t xml:space="preserve"> в том числе на текущий год), связанных с мероприятиями по подключению к системам теплоснабжения, и внесение в нее соответствующих изменений может осуществляться в течение всего года.</w:t>
      </w:r>
    </w:p>
    <w:p w:rsidR="00D92E3F" w:rsidRDefault="00D92E3F">
      <w:pPr>
        <w:pStyle w:val="ConsPlusNormal"/>
        <w:spacing w:before="220"/>
        <w:ind w:firstLine="540"/>
        <w:jc w:val="both"/>
      </w:pPr>
      <w:proofErr w:type="gramStart"/>
      <w:r>
        <w:t xml:space="preserve">При внесении изменений в инвестиционную программу не допускаются уменьшение размера собственных средств, являющихся источниками финансирования инвестиционной программы и учтенных при установлении тарифов в соответствии с </w:t>
      </w:r>
      <w:hyperlink r:id="rId66" w:history="1">
        <w:r>
          <w:rPr>
            <w:color w:val="0000FF"/>
          </w:rPr>
          <w:t>Основами</w:t>
        </w:r>
      </w:hyperlink>
      <w:r>
        <w:t xml:space="preserve"> ценообразования в сфере теплоснабжения, утвержденными постановлением Правительства Российской Федерации от 22 октября 2012 г. N 1075 "О ценообразовании в сфере теплоснабжения", а также ухудшение плановых значений показателей надежности и энергетической эффективности объектов теплоснабжения, установленных</w:t>
      </w:r>
      <w:proofErr w:type="gramEnd"/>
      <w:r>
        <w:t xml:space="preserve"> </w:t>
      </w:r>
      <w:proofErr w:type="gramStart"/>
      <w:r>
        <w:t>на последний год срока действия инвестиционной программы, за исключением случаев наступления обстоятельств непреодолимой силы, передачи бесхозяйного имущества и включения мероприятий по реконструкции и (или) модернизации такого имущества в инвестиционную программу, внесения изменений в схемы теплоснабжения, а также случаев, если принятые федеральные законы и (или) иные нормативные правовые акты Российской Федерации, субъектов Российской Федерации, органов местного самоуправления приводят к ухудшению положения</w:t>
      </w:r>
      <w:proofErr w:type="gramEnd"/>
      <w:r>
        <w:t xml:space="preserve"> </w:t>
      </w:r>
      <w:proofErr w:type="gramStart"/>
      <w:r>
        <w:t>регулируемой организации таким образом, что она в значительной степени лишается того, на что была вправе рассчитывать при утверждении инвестиционной программы, в том числе устанавливают режим запретов и ограничений в отношении регулируемой организации, ухудшающих ее положение по сравнению с режимом, действовавшим в соответствии с нормативными правовыми актами Российской Федерации, субъектов Российской Федерации, органов местного самоуправления на момент утверждения инвестиционной программы.</w:t>
      </w:r>
      <w:proofErr w:type="gramEnd"/>
    </w:p>
    <w:p w:rsidR="00D92E3F" w:rsidRDefault="00D92E3F">
      <w:pPr>
        <w:pStyle w:val="ConsPlusNormal"/>
        <w:jc w:val="both"/>
      </w:pPr>
      <w:r>
        <w:t xml:space="preserve">(п. 45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46. В </w:t>
      </w:r>
      <w:proofErr w:type="gramStart"/>
      <w:r>
        <w:t>случае</w:t>
      </w:r>
      <w:proofErr w:type="gramEnd"/>
      <w:r>
        <w:t xml:space="preserve"> внесения изменений в схему теплоснабжения регулируемая организация обращается в орган исполнительной власти субъекта Российской Федерации для внесения изменений в инвестиционную программу.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>47. Изменения, вносимые в инвестиционную программу и связанные с перераспределением расходов на реализацию инвестиционных проектов в пределах 5 процентов установленной величины расходов на реализацию этих проектов при условии неувеличения общих расходов на реализацию инвестиционной программы, осуществляются без согласования с органами местного самоуправления.</w:t>
      </w:r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48. Решение о внесении изменений в инвестиционную программу подлежит официальному опубликованию в порядке, предусмотренном нормативными правовыми актами для опубликования </w:t>
      </w:r>
      <w:proofErr w:type="gramStart"/>
      <w:r>
        <w:t>актов органов государственной власти субъектов Российской Федерации</w:t>
      </w:r>
      <w:proofErr w:type="gramEnd"/>
      <w:r>
        <w:t xml:space="preserve"> или актов органов местного самоуправления. </w:t>
      </w:r>
      <w:proofErr w:type="gramStart"/>
      <w:r>
        <w:t xml:space="preserve">Уведомление о внесении изменений в инвестиционную программу направляется уполномоченным органом в орган исполнительной власти субъекта </w:t>
      </w:r>
      <w:r>
        <w:lastRenderedPageBreak/>
        <w:t>Российской Федерации в области государственного регулирования тарифов или органы местного самоуправления (в случае наделения органов местного самоуправления соответствующими полномочиями по регулированию тарифов) в течение 5 рабочих дней со дня принятия решения о внесении изменений в инвестиционную программу.</w:t>
      </w:r>
      <w:proofErr w:type="gramEnd"/>
    </w:p>
    <w:p w:rsidR="00D92E3F" w:rsidRDefault="00D92E3F">
      <w:pPr>
        <w:pStyle w:val="ConsPlusNormal"/>
        <w:spacing w:before="220"/>
        <w:ind w:firstLine="540"/>
        <w:jc w:val="both"/>
      </w:pPr>
      <w:r>
        <w:t xml:space="preserve">Изменение расходов регулируемой организации, возникшее в связи с принятием указанного решения, учитывается при установлении (корректировке) тарифов в порядке, установленном </w:t>
      </w:r>
      <w:hyperlink r:id="rId68" w:history="1">
        <w:r>
          <w:rPr>
            <w:color w:val="0000FF"/>
          </w:rPr>
          <w:t>Основами</w:t>
        </w:r>
      </w:hyperlink>
      <w:r>
        <w:t xml:space="preserve"> ценообразования в сфере теплоснабжения, утвержденными постановлением Правительства Российской Федерации от 22 октября 2012 г. N 1075 "О ценообразовании в сфере теплоснабжения".</w:t>
      </w:r>
    </w:p>
    <w:p w:rsidR="00D92E3F" w:rsidRDefault="00D92E3F">
      <w:pPr>
        <w:pStyle w:val="ConsPlusNormal"/>
        <w:jc w:val="both"/>
      </w:pPr>
      <w:r>
        <w:t xml:space="preserve">(п. 48 </w:t>
      </w:r>
      <w:proofErr w:type="gramStart"/>
      <w:r>
        <w:t>введен</w:t>
      </w:r>
      <w:proofErr w:type="gramEnd"/>
      <w:r>
        <w:t xml:space="preserve">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17.11.2017 N 1390)</w:t>
      </w: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jc w:val="both"/>
      </w:pPr>
    </w:p>
    <w:p w:rsidR="00D92E3F" w:rsidRDefault="00D92E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B5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D92E3F"/>
    <w:rsid w:val="000C11A9"/>
    <w:rsid w:val="0032276D"/>
    <w:rsid w:val="00751C33"/>
    <w:rsid w:val="008D7B48"/>
    <w:rsid w:val="00D9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2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3CE70613D5C7A59EE2F9CA2480D37F0C5D37A715ADD5065E7C785EF3DEDE123347DFE30631732C5F76072DC106190424D1343D451683F5EQ428J" TargetMode="External"/><Relationship Id="rId18" Type="http://schemas.openxmlformats.org/officeDocument/2006/relationships/hyperlink" Target="consultantplus://offline/ref=03CE70613D5C7A59EE2F9CA2480D37F0C7D5717E5FD55065E7C785EF3DEDE123347DFE30631730C7F76072DC106190424D1343D451683F5EQ428J" TargetMode="External"/><Relationship Id="rId26" Type="http://schemas.openxmlformats.org/officeDocument/2006/relationships/hyperlink" Target="consultantplus://offline/ref=03CE70613D5C7A59EE2F9CA2480D37F0C6DD7A795CDC5065E7C785EF3DEDE123347DFE30631731C4F56072DC106190424D1343D451683F5EQ428J" TargetMode="External"/><Relationship Id="rId39" Type="http://schemas.openxmlformats.org/officeDocument/2006/relationships/hyperlink" Target="consultantplus://offline/ref=03CE70613D5C7A59EE2F9CA2480D37F0C5DC7C7C58DC5065E7C785EF3DEDE123347DFE30631731C0F16072DC106190424D1343D451683F5EQ428J" TargetMode="External"/><Relationship Id="rId21" Type="http://schemas.openxmlformats.org/officeDocument/2006/relationships/hyperlink" Target="consultantplus://offline/ref=03CE70613D5C7A59EE2F9CA2480D37F0C6DD7A795CDC5065E7C785EF3DEDE123347DFE30631731C7FE6072DC106190424D1343D451683F5EQ428J" TargetMode="External"/><Relationship Id="rId34" Type="http://schemas.openxmlformats.org/officeDocument/2006/relationships/hyperlink" Target="consultantplus://offline/ref=03CE70613D5C7A59EE2F9CA2480D37F0C5DC7C7C58DC5065E7C785EF3DEDE123347DFE30631731C0F36072DC106190424D1343D451683F5EQ428J" TargetMode="External"/><Relationship Id="rId42" Type="http://schemas.openxmlformats.org/officeDocument/2006/relationships/hyperlink" Target="consultantplus://offline/ref=03CE70613D5C7A59EE2F9CA2480D37F0C5DC7C7C58DC5065E7C785EF3DEDE123347DFE30631731C0FE6072DC106190424D1343D451683F5EQ428J" TargetMode="External"/><Relationship Id="rId47" Type="http://schemas.openxmlformats.org/officeDocument/2006/relationships/hyperlink" Target="consultantplus://offline/ref=03CE70613D5C7A59EE2F9CA2480D37F0C7D5717E5FD55065E7C785EF3DEDE123347DFE30631730C7F16072DC106190424D1343D451683F5EQ428J" TargetMode="External"/><Relationship Id="rId50" Type="http://schemas.openxmlformats.org/officeDocument/2006/relationships/hyperlink" Target="consultantplus://offline/ref=03CE70613D5C7A59EE2F9CA2480D37F0C6DD7A795CDC5065E7C785EF3DEDE123347DFE30631731C5F56072DC106190424D1343D451683F5EQ428J" TargetMode="External"/><Relationship Id="rId55" Type="http://schemas.openxmlformats.org/officeDocument/2006/relationships/hyperlink" Target="consultantplus://offline/ref=03CE70613D5C7A59EE2F9CA2480D37F0C6DD7A795CDC5065E7C785EF3DEDE123347DFE30631731C5F26072DC106190424D1343D451683F5EQ428J" TargetMode="External"/><Relationship Id="rId63" Type="http://schemas.openxmlformats.org/officeDocument/2006/relationships/hyperlink" Target="consultantplus://offline/ref=03CE70613D5C7A59EE2F9CA2480D37F0C7D5717E5FD55065E7C785EF3DEDE123347DFE30631730C5FE6072DC106190424D1343D451683F5EQ428J" TargetMode="External"/><Relationship Id="rId68" Type="http://schemas.openxmlformats.org/officeDocument/2006/relationships/hyperlink" Target="consultantplus://offline/ref=03CE70613D5C7A59EE2F9CA2480D37F0C0D478795DDA5065E7C785EF3DEDE123347DFE30631731C1F76072DC106190424D1343D451683F5EQ428J" TargetMode="External"/><Relationship Id="rId7" Type="http://schemas.openxmlformats.org/officeDocument/2006/relationships/hyperlink" Target="consultantplus://offline/ref=03CE70613D5C7A59EE2F9CA2480D37F0C6DD7A795CDC5065E7C785EF3DEDE123347DFE30631731C7FF6072DC106190424D1343D451683F5EQ428J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CE70613D5C7A59EE2F9CA2480D37F0C6DD7A795CDC5065E7C785EF3DEDE123347DFE30631731C7FF6072DC106190424D1343D451683F5EQ428J" TargetMode="External"/><Relationship Id="rId29" Type="http://schemas.openxmlformats.org/officeDocument/2006/relationships/hyperlink" Target="consultantplus://offline/ref=03CE70613D5C7A59EE2F9CA2480D37F0C5D37A785ADB5065E7C785EF3DEDE123347DFE30631731C0F06072DC106190424D1343D451683F5EQ42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CE70613D5C7A59EE2F9CA2480D37F0C6D4787154D85065E7C785EF3DEDE123347DFE30631731C7F06072DC106190424D1343D451683F5EQ428J" TargetMode="External"/><Relationship Id="rId11" Type="http://schemas.openxmlformats.org/officeDocument/2006/relationships/hyperlink" Target="consultantplus://offline/ref=03CE70613D5C7A59EE2F9CA2480D37F0C7DD7E7F54DD5065E7C785EF3DEDE123347DFE30631632C7F76072DC106190424D1343D451683F5EQ428J" TargetMode="External"/><Relationship Id="rId24" Type="http://schemas.openxmlformats.org/officeDocument/2006/relationships/hyperlink" Target="consultantplus://offline/ref=03CE70613D5C7A59EE2F9CA2480D37F0C5DC7C7C58DC5065E7C785EF3DEDE123347DFE30631731C3F26072DC106190424D1343D451683F5EQ428J" TargetMode="External"/><Relationship Id="rId32" Type="http://schemas.openxmlformats.org/officeDocument/2006/relationships/hyperlink" Target="consultantplus://offline/ref=03CE70613D5C7A59EE2F9CA2480D37F0C5DC7C7C58DC5065E7C785EF3DEDE123347DFE30631731C0F76072DC106190424D1343D451683F5EQ428J" TargetMode="External"/><Relationship Id="rId37" Type="http://schemas.openxmlformats.org/officeDocument/2006/relationships/hyperlink" Target="consultantplus://offline/ref=03CE70613D5C7A59EE2F9CA2480D37F0C6DD7A795CDC5065E7C785EF3DEDE123347DFE30631731C4F36072DC106190424D1343D451683F5EQ428J" TargetMode="External"/><Relationship Id="rId40" Type="http://schemas.openxmlformats.org/officeDocument/2006/relationships/hyperlink" Target="consultantplus://offline/ref=03CE70613D5C7A59EE2F9CA2480D37F0C5DC7C7C58DC5065E7C785EF3DEDE123347DFE30631731C0FF6072DC106190424D1343D451683F5EQ428J" TargetMode="External"/><Relationship Id="rId45" Type="http://schemas.openxmlformats.org/officeDocument/2006/relationships/hyperlink" Target="consultantplus://offline/ref=03CE70613D5C7A59EE2F9CA2480D37F0C6DD7A795CDC5065E7C785EF3DEDE123347DFE30631731C5F66072DC106190424D1343D451683F5EQ428J" TargetMode="External"/><Relationship Id="rId53" Type="http://schemas.openxmlformats.org/officeDocument/2006/relationships/hyperlink" Target="consultantplus://offline/ref=03CE70613D5C7A59EE2F9CA2480D37F0C7D5717E5FD55065E7C785EF3DEDE123347DFE30631730C4F66072DC106190424D1343D451683F5EQ428J" TargetMode="External"/><Relationship Id="rId58" Type="http://schemas.openxmlformats.org/officeDocument/2006/relationships/hyperlink" Target="consultantplus://offline/ref=03CE70613D5C7A59EE2F9CA2480D37F0C7D5717E5FD55065E7C785EF3DEDE123347DFE30631730C4F26072DC106190424D1343D451683F5EQ428J" TargetMode="External"/><Relationship Id="rId66" Type="http://schemas.openxmlformats.org/officeDocument/2006/relationships/hyperlink" Target="consultantplus://offline/ref=03CE70613D5C7A59EE2F9CA2480D37F0C0D478795DDA5065E7C785EF3DEDE123347DFE30631731C1F76072DC106190424D1343D451683F5EQ428J" TargetMode="External"/><Relationship Id="rId5" Type="http://schemas.openxmlformats.org/officeDocument/2006/relationships/hyperlink" Target="consultantplus://offline/ref=03CE70613D5C7A59EE2F9CA2480D37F0C5DC7C7C58DC5065E7C785EF3DEDE123347DFE30631731C3F36072DC106190424D1343D451683F5EQ428J" TargetMode="External"/><Relationship Id="rId15" Type="http://schemas.openxmlformats.org/officeDocument/2006/relationships/hyperlink" Target="consultantplus://offline/ref=03CE70613D5C7A59EE2F9CA2480D37F0C6D4787154D85065E7C785EF3DEDE123347DFE30631731C7F06072DC106190424D1343D451683F5EQ428J" TargetMode="External"/><Relationship Id="rId23" Type="http://schemas.openxmlformats.org/officeDocument/2006/relationships/hyperlink" Target="consultantplus://offline/ref=03CE70613D5C7A59EE2F9CA2480D37F0C6D4787154D85065E7C785EF3DEDE123347DFE30631731C7F06072DC106190424D1343D451683F5EQ428J" TargetMode="External"/><Relationship Id="rId28" Type="http://schemas.openxmlformats.org/officeDocument/2006/relationships/hyperlink" Target="consultantplus://offline/ref=03CE70613D5C7A59EE2F9CA2480D37F0C5DC7C7C58DC5065E7C785EF3DEDE123347DFE30631731C3FF6072DC106190424D1343D451683F5EQ428J" TargetMode="External"/><Relationship Id="rId36" Type="http://schemas.openxmlformats.org/officeDocument/2006/relationships/hyperlink" Target="consultantplus://offline/ref=03CE70613D5C7A59EE2F9CA2480D37F0C7DD70715BDB5065E7C785EF3DEDE123347DFE336B133A96A62F7380563783404D1341D74DQ628J" TargetMode="External"/><Relationship Id="rId49" Type="http://schemas.openxmlformats.org/officeDocument/2006/relationships/hyperlink" Target="consultantplus://offline/ref=03CE70613D5C7A59EE2F9CA2480D37F0C7D5717E5FD55065E7C785EF3DEDE123347DFE30631730C7FE6072DC106190424D1343D451683F5EQ428J" TargetMode="External"/><Relationship Id="rId57" Type="http://schemas.openxmlformats.org/officeDocument/2006/relationships/hyperlink" Target="consultantplus://offline/ref=03CE70613D5C7A59EE2F9CA2480D37F0C7D5717E5FD55065E7C785EF3DEDE123347DFE30631730C4F46072DC106190424D1343D451683F5EQ428J" TargetMode="External"/><Relationship Id="rId61" Type="http://schemas.openxmlformats.org/officeDocument/2006/relationships/hyperlink" Target="consultantplus://offline/ref=03CE70613D5C7A59EE2F9CA2480D37F0C7D5717E5FD55065E7C785EF3DEDE123347DFE30631730C4F06072DC106190424D1343D451683F5EQ428J" TargetMode="External"/><Relationship Id="rId10" Type="http://schemas.openxmlformats.org/officeDocument/2006/relationships/hyperlink" Target="consultantplus://offline/ref=03CE70613D5C7A59EE2F9CA2480D37F0C7DD70715BD85065E7C785EF3DEDE123347DFE36661C6593B33E2B8F572A9D43500F43D5Q42DJ" TargetMode="External"/><Relationship Id="rId19" Type="http://schemas.openxmlformats.org/officeDocument/2006/relationships/hyperlink" Target="consultantplus://offline/ref=03CE70613D5C7A59EE2F9CA2480D37F0C7DD7E7F54DD5065E7C785EF3DEDE123347DFE30631632C7F76072DC106190424D1343D451683F5EQ428J" TargetMode="External"/><Relationship Id="rId31" Type="http://schemas.openxmlformats.org/officeDocument/2006/relationships/hyperlink" Target="consultantplus://offline/ref=03CE70613D5C7A59EE2F9CA2480D37F0C5D37A785ADB5065E7C785EF3DEDE123347DFE30631730C2F26072DC106190424D1343D451683F5EQ428J" TargetMode="External"/><Relationship Id="rId44" Type="http://schemas.openxmlformats.org/officeDocument/2006/relationships/hyperlink" Target="consultantplus://offline/ref=03CE70613D5C7A59EE2F9CA2480D37F0C6DD7A795CDC5065E7C785EF3DEDE123347DFE30631731C4FF6072DC106190424D1343D451683F5EQ428J" TargetMode="External"/><Relationship Id="rId52" Type="http://schemas.openxmlformats.org/officeDocument/2006/relationships/hyperlink" Target="consultantplus://offline/ref=03CE70613D5C7A59EE2F9CA2480D37F0C7D5717E5FD55065E7C785EF3DEDE123347DFE30631730C4F76072DC106190424D1343D451683F5EQ428J" TargetMode="External"/><Relationship Id="rId60" Type="http://schemas.openxmlformats.org/officeDocument/2006/relationships/hyperlink" Target="consultantplus://offline/ref=03CE70613D5C7A59EE2F9CA2480D37F0C6DD7A795CDC5065E7C785EF3DEDE123347DFE30631731C5F06072DC106190424D1343D451683F5EQ428J" TargetMode="External"/><Relationship Id="rId65" Type="http://schemas.openxmlformats.org/officeDocument/2006/relationships/hyperlink" Target="consultantplus://offline/ref=03CE70613D5C7A59EE2F9CA2480D37F0C7D5717E5FD55065E7C785EF3DEDE123347DFE30631730CAF66072DC106190424D1343D451683F5EQ428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CE70613D5C7A59EE2F9CA2480D37F0C7D5717E5FD55065E7C785EF3DEDE123347DFE30631730C7F76072DC106190424D1343D451683F5EQ428J" TargetMode="External"/><Relationship Id="rId14" Type="http://schemas.openxmlformats.org/officeDocument/2006/relationships/hyperlink" Target="consultantplus://offline/ref=03CE70613D5C7A59EE2F9CA2480D37F0C5DC7C7C58DC5065E7C785EF3DEDE123347DFE30631731C3F36072DC106190424D1343D451683F5EQ428J" TargetMode="External"/><Relationship Id="rId22" Type="http://schemas.openxmlformats.org/officeDocument/2006/relationships/hyperlink" Target="consultantplus://offline/ref=03CE70613D5C7A59EE2F9CA2480D37F0C6DD7A795CDC5065E7C785EF3DEDE123347DFE30631731C4F66072DC106190424D1343D451683F5EQ428J" TargetMode="External"/><Relationship Id="rId27" Type="http://schemas.openxmlformats.org/officeDocument/2006/relationships/hyperlink" Target="consultantplus://offline/ref=03CE70613D5C7A59EE2F9CA2480D37F0C5DC7C7C58DC5065E7C785EF3DEDE123347DFE30631731C3F06072DC106190424D1343D451683F5EQ428J" TargetMode="External"/><Relationship Id="rId30" Type="http://schemas.openxmlformats.org/officeDocument/2006/relationships/hyperlink" Target="consultantplus://offline/ref=03CE70613D5C7A59EE2F9CA2480D37F0C5D37A785ADB5065E7C785EF3DEDE123347DFE30631731C5FE6072DC106190424D1343D451683F5EQ428J" TargetMode="External"/><Relationship Id="rId35" Type="http://schemas.openxmlformats.org/officeDocument/2006/relationships/hyperlink" Target="consultantplus://offline/ref=03CE70613D5C7A59EE2F9CA2480D37F0C5DC7C7C58DC5065E7C785EF3DEDE123347DFE30631731C0F26072DC106190424D1343D451683F5EQ428J" TargetMode="External"/><Relationship Id="rId43" Type="http://schemas.openxmlformats.org/officeDocument/2006/relationships/hyperlink" Target="consultantplus://offline/ref=03CE70613D5C7A59EE2F9CA2480D37F0C6DD7A795CDC5065E7C785EF3DEDE123347DFE30631731C4F16072DC106190424D1343D451683F5EQ428J" TargetMode="External"/><Relationship Id="rId48" Type="http://schemas.openxmlformats.org/officeDocument/2006/relationships/hyperlink" Target="consultantplus://offline/ref=03CE70613D5C7A59EE2F9CA2480D37F0C7D5717E5FD55065E7C785EF3DEDE123347DFE30631730C7FF6072DC106190424D1343D451683F5EQ428J" TargetMode="External"/><Relationship Id="rId56" Type="http://schemas.openxmlformats.org/officeDocument/2006/relationships/hyperlink" Target="consultantplus://offline/ref=03CE70613D5C7A59EE2F9CA2480D37F0C6DD7A795CDC5065E7C785EF3DEDE123347DFE30631731C5F16072DC106190424D1343D451683F5EQ428J" TargetMode="External"/><Relationship Id="rId64" Type="http://schemas.openxmlformats.org/officeDocument/2006/relationships/hyperlink" Target="consultantplus://offline/ref=03CE70613D5C7A59EE2F9CA2480D37F0C6DD7A795CDC5065E7C785EF3DEDE123347DFE30631731C5FE6072DC106190424D1343D451683F5EQ428J" TargetMode="External"/><Relationship Id="rId69" Type="http://schemas.openxmlformats.org/officeDocument/2006/relationships/hyperlink" Target="consultantplus://offline/ref=03CE70613D5C7A59EE2F9CA2480D37F0C6DD7A795CDC5065E7C785EF3DEDE123347DFE30631731CAF16072DC106190424D1343D451683F5EQ428J" TargetMode="External"/><Relationship Id="rId8" Type="http://schemas.openxmlformats.org/officeDocument/2006/relationships/hyperlink" Target="consultantplus://offline/ref=03CE70613D5C7A59EE2F9CA2480D37F0C6DC7E705FD95065E7C785EF3DEDE123347DFE30631731C2F26072DC106190424D1343D451683F5EQ428J" TargetMode="External"/><Relationship Id="rId51" Type="http://schemas.openxmlformats.org/officeDocument/2006/relationships/hyperlink" Target="consultantplus://offline/ref=03CE70613D5C7A59EE2F9CA2480D37F0C6DD7A795CDC5065E7C785EF3DEDE123347DFE30631731C5F36072DC106190424D1343D451683F5EQ428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3CE70613D5C7A59EE2F9CA2480D37F0C5D37A715ADD5065E7C785EF3DEDE123347DFE30631731C3F66072DC106190424D1343D451683F5EQ428J" TargetMode="External"/><Relationship Id="rId17" Type="http://schemas.openxmlformats.org/officeDocument/2006/relationships/hyperlink" Target="consultantplus://offline/ref=03CE70613D5C7A59EE2F9CA2480D37F0C6DC7E705FD95065E7C785EF3DEDE123347DFE30631731C2F26072DC106190424D1343D451683F5EQ428J" TargetMode="External"/><Relationship Id="rId25" Type="http://schemas.openxmlformats.org/officeDocument/2006/relationships/hyperlink" Target="consultantplus://offline/ref=03CE70613D5C7A59EE2F9CA2480D37F0C5DC7C7C58DC5065E7C785EF3DEDE123347DFE30631731C3F16072DC106190424D1343D451683F5EQ428J" TargetMode="External"/><Relationship Id="rId33" Type="http://schemas.openxmlformats.org/officeDocument/2006/relationships/hyperlink" Target="consultantplus://offline/ref=03CE70613D5C7A59EE2F9CA2480D37F0C5DC7C7C58DC5065E7C785EF3DEDE123347DFE30631731C0F46072DC106190424D1343D451683F5EQ428J" TargetMode="External"/><Relationship Id="rId38" Type="http://schemas.openxmlformats.org/officeDocument/2006/relationships/hyperlink" Target="consultantplus://offline/ref=03CE70613D5C7A59EE2F9CA2480D37F0C7D5717E5FD55065E7C785EF3DEDE123347DFE30631730C7F66072DC106190424D1343D451683F5EQ428J" TargetMode="External"/><Relationship Id="rId46" Type="http://schemas.openxmlformats.org/officeDocument/2006/relationships/hyperlink" Target="consultantplus://offline/ref=03CE70613D5C7A59EE2F9CA2480D37F0C7D5717E5FD55065E7C785EF3DEDE123347DFE30631730C7F36072DC106190424D1343D451683F5EQ428J" TargetMode="External"/><Relationship Id="rId59" Type="http://schemas.openxmlformats.org/officeDocument/2006/relationships/hyperlink" Target="consultantplus://offline/ref=03CE70613D5C7A59EE2F9CA2480D37F0C5DC7C7C58DC5065E7C785EF3DEDE123347DFE30631731C1F76072DC106190424D1343D451683F5EQ428J" TargetMode="External"/><Relationship Id="rId67" Type="http://schemas.openxmlformats.org/officeDocument/2006/relationships/hyperlink" Target="consultantplus://offline/ref=03CE70613D5C7A59EE2F9CA2480D37F0C6DD7A795CDC5065E7C785EF3DEDE123347DFE30631731CAF76072DC106190424D1343D451683F5EQ428J" TargetMode="External"/><Relationship Id="rId20" Type="http://schemas.openxmlformats.org/officeDocument/2006/relationships/hyperlink" Target="consultantplus://offline/ref=03CE70613D5C7A59EE2F9CA2480D37F0C6DC7E705FD95065E7C785EF3DEDE123347DFE30631731C2F26072DC106190424D1343D451683F5EQ428J" TargetMode="External"/><Relationship Id="rId41" Type="http://schemas.openxmlformats.org/officeDocument/2006/relationships/hyperlink" Target="consultantplus://offline/ref=03CE70613D5C7A59EE2F9CA2480D37F0C6DD7A795CDC5065E7C785EF3DEDE123347DFE30631731C4F26072DC106190424D1343D451683F5EQ428J" TargetMode="External"/><Relationship Id="rId54" Type="http://schemas.openxmlformats.org/officeDocument/2006/relationships/hyperlink" Target="consultantplus://offline/ref=03CE70613D5C7A59EE2F9CA2480D37F0C0D579795CD55065E7C785EF3DEDE123267DA63C61142FC2F475248D56Q326J" TargetMode="External"/><Relationship Id="rId62" Type="http://schemas.openxmlformats.org/officeDocument/2006/relationships/hyperlink" Target="consultantplus://offline/ref=03CE70613D5C7A59EE2F9CA2480D37F0C7D5717E5FD55065E7C785EF3DEDE123347DFE30631730C5F16072DC106190424D1343D451683F5EQ428J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8441</Words>
  <Characters>48118</Characters>
  <Application>Microsoft Office Word</Application>
  <DocSecurity>0</DocSecurity>
  <Lines>400</Lines>
  <Paragraphs>112</Paragraphs>
  <ScaleCrop>false</ScaleCrop>
  <Company/>
  <LinksUpToDate>false</LinksUpToDate>
  <CharactersWithSpaces>56447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2022-03-23T09:54:00Z</dcterms:created>
  <dcterms:modified xsi:type="dcterms:W3CDTF">2022-03-23T09:54:00Z</dcterms:modified>
</cp:coreProperties>
</file>