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C4AE" w14:textId="77777777"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14:paraId="178A2626" w14:textId="77777777"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14:paraId="29E6389A" w14:textId="77777777"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14:paraId="001639A6" w14:textId="4FD92171"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9D23C5">
        <w:rPr>
          <w:sz w:val="28"/>
          <w:szCs w:val="28"/>
        </w:rPr>
        <w:t>6</w:t>
      </w:r>
      <w:r w:rsidR="00F8711D">
        <w:rPr>
          <w:sz w:val="28"/>
          <w:szCs w:val="28"/>
        </w:rPr>
        <w:t xml:space="preserve"> </w:t>
      </w:r>
      <w:r w:rsidR="00554BF4">
        <w:rPr>
          <w:sz w:val="28"/>
          <w:szCs w:val="28"/>
        </w:rPr>
        <w:t>ме</w:t>
      </w:r>
      <w:r w:rsidR="00F8711D">
        <w:rPr>
          <w:sz w:val="28"/>
          <w:szCs w:val="28"/>
        </w:rPr>
        <w:t>сяц</w:t>
      </w:r>
      <w:r w:rsidR="009D23C5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016B9E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4"/>
        <w:gridCol w:w="3856"/>
      </w:tblGrid>
      <w:tr w:rsidR="00986543" w:rsidRPr="0012417F" w14:paraId="0E3EBA68" w14:textId="77777777">
        <w:tc>
          <w:tcPr>
            <w:tcW w:w="9979" w:type="dxa"/>
            <w:gridSpan w:val="3"/>
          </w:tcPr>
          <w:p w14:paraId="6FAE56A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14:paraId="2C8BE509" w14:textId="77777777">
        <w:tc>
          <w:tcPr>
            <w:tcW w:w="680" w:type="dxa"/>
          </w:tcPr>
          <w:p w14:paraId="1781ED6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14:paraId="6E7CE55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14:paraId="4877873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 w14:paraId="08B2D695" w14:textId="77777777">
        <w:tc>
          <w:tcPr>
            <w:tcW w:w="680" w:type="dxa"/>
          </w:tcPr>
          <w:p w14:paraId="0DDE54C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14:paraId="2566125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14:paraId="57DB0745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 w14:paraId="0C858E78" w14:textId="77777777">
        <w:tc>
          <w:tcPr>
            <w:tcW w:w="680" w:type="dxa"/>
          </w:tcPr>
          <w:p w14:paraId="4FDED6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14:paraId="32E79F1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7ACFAF5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 w14:paraId="0528514E" w14:textId="77777777">
        <w:tc>
          <w:tcPr>
            <w:tcW w:w="680" w:type="dxa"/>
          </w:tcPr>
          <w:p w14:paraId="7AB7558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14:paraId="6659F8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14:paraId="24A9121B" w14:textId="77777777"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 w14:paraId="768E86C6" w14:textId="77777777">
        <w:tc>
          <w:tcPr>
            <w:tcW w:w="680" w:type="dxa"/>
          </w:tcPr>
          <w:p w14:paraId="76C3D95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14:paraId="52763E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14:paraId="1D4837B9" w14:textId="77777777"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 w14:paraId="18B1E998" w14:textId="77777777">
        <w:tc>
          <w:tcPr>
            <w:tcW w:w="680" w:type="dxa"/>
          </w:tcPr>
          <w:p w14:paraId="54D5609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14:paraId="18E6D0F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14:paraId="69EBDE09" w14:textId="15003159"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016B9E">
              <w:rPr>
                <w:sz w:val="24"/>
                <w:szCs w:val="24"/>
              </w:rPr>
              <w:t>3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14:paraId="5B9CC79B" w14:textId="77777777">
        <w:tc>
          <w:tcPr>
            <w:tcW w:w="680" w:type="dxa"/>
          </w:tcPr>
          <w:p w14:paraId="7C5B3C6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14:paraId="5328AFC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14:paraId="5AED45D4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1C0BAD8A" w14:textId="77777777">
        <w:tc>
          <w:tcPr>
            <w:tcW w:w="680" w:type="dxa"/>
          </w:tcPr>
          <w:p w14:paraId="28A26D3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14:paraId="7A456E2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14:paraId="54A01327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 w14:paraId="19C28A70" w14:textId="77777777">
        <w:tc>
          <w:tcPr>
            <w:tcW w:w="680" w:type="dxa"/>
          </w:tcPr>
          <w:p w14:paraId="070D4FF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14:paraId="24C17F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14:paraId="2E44A033" w14:textId="1A07228F" w:rsidR="00986543" w:rsidRPr="0012417F" w:rsidRDefault="009D23C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86543" w:rsidRPr="0012417F" w14:paraId="5D8FA349" w14:textId="77777777">
        <w:tc>
          <w:tcPr>
            <w:tcW w:w="680" w:type="dxa"/>
          </w:tcPr>
          <w:p w14:paraId="5745B03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14:paraId="278643C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14:paraId="64E26D8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736E751" w14:textId="77777777">
        <w:tc>
          <w:tcPr>
            <w:tcW w:w="680" w:type="dxa"/>
          </w:tcPr>
          <w:p w14:paraId="6A7814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14:paraId="1BC7365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14:paraId="447C7F92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2EFAE3" w14:textId="77777777">
        <w:tc>
          <w:tcPr>
            <w:tcW w:w="680" w:type="dxa"/>
          </w:tcPr>
          <w:p w14:paraId="1055021E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14:paraId="283EFD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14:paraId="1399D28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12B44175" w14:textId="77777777">
        <w:tc>
          <w:tcPr>
            <w:tcW w:w="680" w:type="dxa"/>
          </w:tcPr>
          <w:p w14:paraId="185B888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1.13</w:t>
            </w:r>
          </w:p>
        </w:tc>
        <w:tc>
          <w:tcPr>
            <w:tcW w:w="5443" w:type="dxa"/>
          </w:tcPr>
          <w:p w14:paraId="0A9116A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14:paraId="7B1FEC2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6A18DC4" w14:textId="77777777">
        <w:tc>
          <w:tcPr>
            <w:tcW w:w="9979" w:type="dxa"/>
            <w:gridSpan w:val="3"/>
          </w:tcPr>
          <w:p w14:paraId="283FE78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14:paraId="16EE9CF8" w14:textId="77777777">
        <w:tc>
          <w:tcPr>
            <w:tcW w:w="680" w:type="dxa"/>
          </w:tcPr>
          <w:p w14:paraId="6EC877B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14:paraId="1BA657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14:paraId="5784A65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 w14:paraId="6D86C959" w14:textId="77777777">
        <w:tc>
          <w:tcPr>
            <w:tcW w:w="680" w:type="dxa"/>
          </w:tcPr>
          <w:p w14:paraId="5B089A81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14:paraId="741C1A7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14:paraId="7530D5CB" w14:textId="79017B5A" w:rsidR="00986543" w:rsidRPr="0012417F" w:rsidRDefault="009D23C5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4 789</w:t>
            </w:r>
            <w:r w:rsidR="0061342F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14:paraId="5B21BE77" w14:textId="77777777">
        <w:tc>
          <w:tcPr>
            <w:tcW w:w="680" w:type="dxa"/>
          </w:tcPr>
          <w:p w14:paraId="66E75E3B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14:paraId="5516E3D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14:paraId="6A30545F" w14:textId="05D501FA" w:rsidR="00986543" w:rsidRPr="00652729" w:rsidRDefault="009D23C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016B9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986543" w:rsidRPr="0012417F" w14:paraId="6EF30807" w14:textId="77777777">
        <w:tc>
          <w:tcPr>
            <w:tcW w:w="680" w:type="dxa"/>
          </w:tcPr>
          <w:p w14:paraId="3894C20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14:paraId="3DE48E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14:paraId="0448911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558057D" w14:textId="77777777">
        <w:tc>
          <w:tcPr>
            <w:tcW w:w="9979" w:type="dxa"/>
            <w:gridSpan w:val="3"/>
          </w:tcPr>
          <w:p w14:paraId="7C87EB3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14:paraId="7058ECE9" w14:textId="77777777">
        <w:tc>
          <w:tcPr>
            <w:tcW w:w="680" w:type="dxa"/>
            <w:tcBorders>
              <w:bottom w:val="nil"/>
            </w:tcBorders>
          </w:tcPr>
          <w:p w14:paraId="1CD731C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14:paraId="069E517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14:paraId="02A789A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BD76EC" w14:textId="77777777">
        <w:tc>
          <w:tcPr>
            <w:tcW w:w="680" w:type="dxa"/>
            <w:tcBorders>
              <w:bottom w:val="nil"/>
            </w:tcBorders>
          </w:tcPr>
          <w:p w14:paraId="1E85A2A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14:paraId="07BDC2C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14:paraId="15E510A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55B4FCD" w14:textId="77777777">
        <w:tc>
          <w:tcPr>
            <w:tcW w:w="680" w:type="dxa"/>
            <w:tcBorders>
              <w:top w:val="nil"/>
              <w:bottom w:val="nil"/>
            </w:tcBorders>
          </w:tcPr>
          <w:p w14:paraId="7287E67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2A06B6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F45D72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B6B1BC7" w14:textId="77777777">
        <w:tc>
          <w:tcPr>
            <w:tcW w:w="680" w:type="dxa"/>
            <w:tcBorders>
              <w:top w:val="nil"/>
              <w:bottom w:val="nil"/>
            </w:tcBorders>
          </w:tcPr>
          <w:p w14:paraId="4B114F80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223CE3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2AB29A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768D967" w14:textId="77777777">
        <w:tc>
          <w:tcPr>
            <w:tcW w:w="680" w:type="dxa"/>
            <w:tcBorders>
              <w:top w:val="nil"/>
              <w:bottom w:val="nil"/>
            </w:tcBorders>
          </w:tcPr>
          <w:p w14:paraId="37158F24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512116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D68C55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F586FF1" w14:textId="77777777">
        <w:tc>
          <w:tcPr>
            <w:tcW w:w="680" w:type="dxa"/>
            <w:tcBorders>
              <w:top w:val="nil"/>
              <w:bottom w:val="nil"/>
            </w:tcBorders>
          </w:tcPr>
          <w:p w14:paraId="4C69230D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872935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E8C81B2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C721945" w14:textId="77777777">
        <w:tc>
          <w:tcPr>
            <w:tcW w:w="680" w:type="dxa"/>
            <w:tcBorders>
              <w:top w:val="nil"/>
              <w:bottom w:val="nil"/>
            </w:tcBorders>
          </w:tcPr>
          <w:p w14:paraId="0ECB4812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798940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72F6C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BAC32FE" w14:textId="77777777">
        <w:tc>
          <w:tcPr>
            <w:tcW w:w="680" w:type="dxa"/>
            <w:tcBorders>
              <w:top w:val="nil"/>
              <w:bottom w:val="nil"/>
            </w:tcBorders>
          </w:tcPr>
          <w:p w14:paraId="104031E7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9C729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88F473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76F26F8" w14:textId="77777777">
        <w:tc>
          <w:tcPr>
            <w:tcW w:w="680" w:type="dxa"/>
            <w:tcBorders>
              <w:top w:val="nil"/>
              <w:bottom w:val="nil"/>
            </w:tcBorders>
          </w:tcPr>
          <w:p w14:paraId="482D199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53B44C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DC9F2A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9D01652" w14:textId="77777777">
        <w:tc>
          <w:tcPr>
            <w:tcW w:w="680" w:type="dxa"/>
            <w:tcBorders>
              <w:top w:val="nil"/>
              <w:bottom w:val="nil"/>
            </w:tcBorders>
          </w:tcPr>
          <w:p w14:paraId="5E36CF4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7BBF40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08D5A5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FEA7AB6" w14:textId="77777777">
        <w:tc>
          <w:tcPr>
            <w:tcW w:w="680" w:type="dxa"/>
            <w:tcBorders>
              <w:top w:val="nil"/>
              <w:bottom w:val="nil"/>
            </w:tcBorders>
          </w:tcPr>
          <w:p w14:paraId="4EF529A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E4B8CC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64DFC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027270E" w14:textId="77777777">
        <w:tc>
          <w:tcPr>
            <w:tcW w:w="680" w:type="dxa"/>
            <w:tcBorders>
              <w:top w:val="nil"/>
              <w:bottom w:val="nil"/>
            </w:tcBorders>
          </w:tcPr>
          <w:p w14:paraId="11727DA6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4B019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8884E0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36EC42E" w14:textId="77777777">
        <w:tc>
          <w:tcPr>
            <w:tcW w:w="680" w:type="dxa"/>
            <w:tcBorders>
              <w:top w:val="nil"/>
              <w:bottom w:val="nil"/>
            </w:tcBorders>
          </w:tcPr>
          <w:p w14:paraId="2912383A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03D18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1C89F453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1BD33D0A" w14:textId="77777777">
        <w:tc>
          <w:tcPr>
            <w:tcW w:w="680" w:type="dxa"/>
            <w:tcBorders>
              <w:top w:val="nil"/>
              <w:bottom w:val="nil"/>
            </w:tcBorders>
          </w:tcPr>
          <w:p w14:paraId="7B69031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6A9205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149807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CD420E2" w14:textId="77777777">
        <w:tc>
          <w:tcPr>
            <w:tcW w:w="680" w:type="dxa"/>
            <w:tcBorders>
              <w:top w:val="nil"/>
            </w:tcBorders>
          </w:tcPr>
          <w:p w14:paraId="11D9654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5C0E201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14:paraId="24F10185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3A9D3C9" w14:textId="77777777">
        <w:tc>
          <w:tcPr>
            <w:tcW w:w="680" w:type="dxa"/>
            <w:tcBorders>
              <w:bottom w:val="nil"/>
            </w:tcBorders>
          </w:tcPr>
          <w:p w14:paraId="00FE689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14:paraId="3AFEAD8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14:paraId="575359D3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B296F90" w14:textId="77777777">
        <w:tc>
          <w:tcPr>
            <w:tcW w:w="680" w:type="dxa"/>
            <w:tcBorders>
              <w:bottom w:val="nil"/>
            </w:tcBorders>
          </w:tcPr>
          <w:p w14:paraId="152EA196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14:paraId="38F9A99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14:paraId="5CED001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280B7AF" w14:textId="77777777">
        <w:tc>
          <w:tcPr>
            <w:tcW w:w="680" w:type="dxa"/>
            <w:tcBorders>
              <w:top w:val="nil"/>
              <w:bottom w:val="nil"/>
            </w:tcBorders>
          </w:tcPr>
          <w:p w14:paraId="4FA9AEC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A38686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B6CA84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1FA7051" w14:textId="77777777">
        <w:tc>
          <w:tcPr>
            <w:tcW w:w="680" w:type="dxa"/>
            <w:tcBorders>
              <w:top w:val="nil"/>
              <w:bottom w:val="nil"/>
            </w:tcBorders>
          </w:tcPr>
          <w:p w14:paraId="7F13932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D00620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2BDAF4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E305F98" w14:textId="77777777">
        <w:tc>
          <w:tcPr>
            <w:tcW w:w="680" w:type="dxa"/>
            <w:tcBorders>
              <w:top w:val="nil"/>
              <w:bottom w:val="nil"/>
            </w:tcBorders>
          </w:tcPr>
          <w:p w14:paraId="3FB3A36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98F837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1B2A9F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E7F797C" w14:textId="77777777">
        <w:tc>
          <w:tcPr>
            <w:tcW w:w="680" w:type="dxa"/>
            <w:tcBorders>
              <w:top w:val="nil"/>
              <w:bottom w:val="nil"/>
            </w:tcBorders>
          </w:tcPr>
          <w:p w14:paraId="20D040C2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5113B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16F1B8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CEF870" w14:textId="77777777">
        <w:tc>
          <w:tcPr>
            <w:tcW w:w="680" w:type="dxa"/>
            <w:tcBorders>
              <w:top w:val="nil"/>
              <w:bottom w:val="nil"/>
            </w:tcBorders>
          </w:tcPr>
          <w:p w14:paraId="0B645E7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489D67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6F4C8F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416C990" w14:textId="77777777">
        <w:tc>
          <w:tcPr>
            <w:tcW w:w="680" w:type="dxa"/>
            <w:tcBorders>
              <w:top w:val="nil"/>
              <w:bottom w:val="nil"/>
            </w:tcBorders>
          </w:tcPr>
          <w:p w14:paraId="2A1D9D7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4D2E50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4E22E4C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F47736" w14:textId="77777777">
        <w:tc>
          <w:tcPr>
            <w:tcW w:w="680" w:type="dxa"/>
            <w:tcBorders>
              <w:top w:val="nil"/>
              <w:bottom w:val="nil"/>
            </w:tcBorders>
          </w:tcPr>
          <w:p w14:paraId="293F7CBE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3A1605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0FA935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2618DEEB" w14:textId="77777777">
        <w:tc>
          <w:tcPr>
            <w:tcW w:w="680" w:type="dxa"/>
            <w:tcBorders>
              <w:top w:val="nil"/>
              <w:bottom w:val="nil"/>
            </w:tcBorders>
          </w:tcPr>
          <w:p w14:paraId="488E01F9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AEE7F8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A9E4DB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8663ECE" w14:textId="77777777">
        <w:tc>
          <w:tcPr>
            <w:tcW w:w="680" w:type="dxa"/>
            <w:tcBorders>
              <w:top w:val="nil"/>
            </w:tcBorders>
          </w:tcPr>
          <w:p w14:paraId="232CAB13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03ABB93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14:paraId="6DEE41F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0D211B3" w14:textId="77777777">
        <w:tc>
          <w:tcPr>
            <w:tcW w:w="680" w:type="dxa"/>
          </w:tcPr>
          <w:p w14:paraId="3584522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14:paraId="3050A2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14:paraId="2086074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48C549A" w14:textId="77777777">
        <w:tc>
          <w:tcPr>
            <w:tcW w:w="680" w:type="dxa"/>
          </w:tcPr>
          <w:p w14:paraId="25FDD0E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14:paraId="1542FAD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14:paraId="459DDF4D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85252C1" w14:textId="77777777">
        <w:tc>
          <w:tcPr>
            <w:tcW w:w="9979" w:type="dxa"/>
            <w:gridSpan w:val="3"/>
          </w:tcPr>
          <w:p w14:paraId="26968AA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14:paraId="44B616EA" w14:textId="77777777">
        <w:tc>
          <w:tcPr>
            <w:tcW w:w="680" w:type="dxa"/>
          </w:tcPr>
          <w:p w14:paraId="093D9C6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14:paraId="1BA57FE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14:paraId="3729412C" w14:textId="77777777"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0A829CF" w14:textId="77777777">
        <w:tc>
          <w:tcPr>
            <w:tcW w:w="680" w:type="dxa"/>
          </w:tcPr>
          <w:p w14:paraId="1899F85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14:paraId="65D9A3B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14:paraId="696B339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C98114A" w14:textId="77777777">
        <w:tc>
          <w:tcPr>
            <w:tcW w:w="680" w:type="dxa"/>
          </w:tcPr>
          <w:p w14:paraId="5E58DC3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14:paraId="1205FB8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14:paraId="0A8F756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F7E8663" w14:textId="77777777" w:rsidTr="003B2D6B">
        <w:trPr>
          <w:trHeight w:val="1198"/>
        </w:trPr>
        <w:tc>
          <w:tcPr>
            <w:tcW w:w="680" w:type="dxa"/>
          </w:tcPr>
          <w:p w14:paraId="30DC1D0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14:paraId="0753350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14:paraId="1E26BF1D" w14:textId="084E2B0F"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9D23C5">
              <w:rPr>
                <w:sz w:val="24"/>
                <w:szCs w:val="24"/>
              </w:rPr>
              <w:t>137,4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9D23C5">
              <w:rPr>
                <w:sz w:val="24"/>
                <w:szCs w:val="24"/>
              </w:rPr>
              <w:t>292,9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 w14:paraId="77068577" w14:textId="77777777">
        <w:tc>
          <w:tcPr>
            <w:tcW w:w="680" w:type="dxa"/>
          </w:tcPr>
          <w:p w14:paraId="43F66F69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14:paraId="601CFB1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14:paraId="52DA7DEC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14:paraId="429A7997" w14:textId="7F8B6617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71460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71460">
              <w:rPr>
                <w:sz w:val="24"/>
                <w:szCs w:val="24"/>
              </w:rPr>
              <w:t>5 518,0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3B377FBB" w14:textId="4BEB995C"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</w:t>
            </w:r>
            <w:r w:rsidR="00771460">
              <w:rPr>
                <w:sz w:val="24"/>
                <w:szCs w:val="24"/>
              </w:rPr>
              <w:t>1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71460">
              <w:rPr>
                <w:sz w:val="24"/>
                <w:szCs w:val="24"/>
              </w:rPr>
              <w:t>6 459,0</w:t>
            </w:r>
            <w:r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14:paraId="5B2BF5A9" w14:textId="5E89D884" w:rsidR="000B5A05" w:rsidRPr="003246A2" w:rsidRDefault="003246A2">
            <w:pPr>
              <w:ind w:left="57" w:right="57"/>
              <w:jc w:val="both"/>
              <w:rPr>
                <w:sz w:val="24"/>
                <w:szCs w:val="24"/>
              </w:rPr>
            </w:pPr>
            <w:r w:rsidRPr="003246A2">
              <w:rPr>
                <w:sz w:val="24"/>
                <w:szCs w:val="24"/>
              </w:rPr>
              <w:t>2</w:t>
            </w:r>
            <w:r w:rsidRPr="00771460">
              <w:rPr>
                <w:sz w:val="24"/>
                <w:szCs w:val="24"/>
              </w:rPr>
              <w:t>02</w:t>
            </w:r>
            <w:r w:rsidR="00771460">
              <w:rPr>
                <w:sz w:val="24"/>
                <w:szCs w:val="24"/>
              </w:rPr>
              <w:t>2</w:t>
            </w:r>
            <w:r w:rsidRPr="007714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год- </w:t>
            </w:r>
            <w:r w:rsidR="00771460">
              <w:rPr>
                <w:sz w:val="24"/>
                <w:szCs w:val="24"/>
              </w:rPr>
              <w:t>12 839</w:t>
            </w:r>
            <w:r>
              <w:rPr>
                <w:sz w:val="24"/>
                <w:szCs w:val="24"/>
              </w:rPr>
              <w:t>,0 тыс. руб.</w:t>
            </w:r>
          </w:p>
          <w:p w14:paraId="407C2E3C" w14:textId="77777777"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9553C71" w14:textId="77777777">
        <w:tc>
          <w:tcPr>
            <w:tcW w:w="680" w:type="dxa"/>
          </w:tcPr>
          <w:p w14:paraId="503B25F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14:paraId="082D02D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</w:t>
            </w:r>
            <w:r w:rsidRPr="0012417F">
              <w:rPr>
                <w:sz w:val="24"/>
                <w:szCs w:val="24"/>
              </w:rPr>
              <w:lastRenderedPageBreak/>
              <w:t>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14:paraId="41D3118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66DD4820" w14:textId="77777777">
        <w:tc>
          <w:tcPr>
            <w:tcW w:w="680" w:type="dxa"/>
          </w:tcPr>
          <w:p w14:paraId="35FC9C4F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3" w:type="dxa"/>
          </w:tcPr>
          <w:p w14:paraId="370553B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14:paraId="6268BB10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14:paraId="5224E25E" w14:textId="77777777"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3A70" w14:textId="77777777" w:rsidR="00232665" w:rsidRDefault="00232665">
      <w:r>
        <w:separator/>
      </w:r>
    </w:p>
  </w:endnote>
  <w:endnote w:type="continuationSeparator" w:id="0">
    <w:p w14:paraId="294A7B2D" w14:textId="77777777" w:rsidR="00232665" w:rsidRDefault="0023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94DAA" w14:textId="77777777" w:rsidR="00232665" w:rsidRDefault="00232665">
      <w:r>
        <w:separator/>
      </w:r>
    </w:p>
  </w:footnote>
  <w:footnote w:type="continuationSeparator" w:id="0">
    <w:p w14:paraId="66FF34DC" w14:textId="77777777" w:rsidR="00232665" w:rsidRDefault="00232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86C" w14:textId="77777777"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0B"/>
    <w:rsid w:val="00016B9E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1D75DE"/>
    <w:rsid w:val="00232665"/>
    <w:rsid w:val="002C6A84"/>
    <w:rsid w:val="002F5C3E"/>
    <w:rsid w:val="003246A2"/>
    <w:rsid w:val="00331CBA"/>
    <w:rsid w:val="003332A1"/>
    <w:rsid w:val="00346BCD"/>
    <w:rsid w:val="00384057"/>
    <w:rsid w:val="003917DC"/>
    <w:rsid w:val="003A07E3"/>
    <w:rsid w:val="003A14A8"/>
    <w:rsid w:val="003B2D6B"/>
    <w:rsid w:val="003E7951"/>
    <w:rsid w:val="00432597"/>
    <w:rsid w:val="0046394E"/>
    <w:rsid w:val="00484E53"/>
    <w:rsid w:val="004B6046"/>
    <w:rsid w:val="004C6E81"/>
    <w:rsid w:val="004D13C9"/>
    <w:rsid w:val="004F0A5E"/>
    <w:rsid w:val="00545665"/>
    <w:rsid w:val="00546A6E"/>
    <w:rsid w:val="00554BF4"/>
    <w:rsid w:val="00576D87"/>
    <w:rsid w:val="005B488E"/>
    <w:rsid w:val="0061342F"/>
    <w:rsid w:val="00622469"/>
    <w:rsid w:val="00641563"/>
    <w:rsid w:val="006441B0"/>
    <w:rsid w:val="00652729"/>
    <w:rsid w:val="00692722"/>
    <w:rsid w:val="00693C2D"/>
    <w:rsid w:val="006A275A"/>
    <w:rsid w:val="006E52EA"/>
    <w:rsid w:val="007362B6"/>
    <w:rsid w:val="00740501"/>
    <w:rsid w:val="00771460"/>
    <w:rsid w:val="00805026"/>
    <w:rsid w:val="008927E3"/>
    <w:rsid w:val="008A3C5C"/>
    <w:rsid w:val="008C43B3"/>
    <w:rsid w:val="008E0217"/>
    <w:rsid w:val="009044B4"/>
    <w:rsid w:val="00940F2A"/>
    <w:rsid w:val="00974476"/>
    <w:rsid w:val="00976CB7"/>
    <w:rsid w:val="00986543"/>
    <w:rsid w:val="009D23C5"/>
    <w:rsid w:val="00A42F9F"/>
    <w:rsid w:val="00A54D2C"/>
    <w:rsid w:val="00AA4A54"/>
    <w:rsid w:val="00AD1EB3"/>
    <w:rsid w:val="00B41C0D"/>
    <w:rsid w:val="00B715A1"/>
    <w:rsid w:val="00C16A7D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DA4758"/>
    <w:rsid w:val="00E072FB"/>
    <w:rsid w:val="00E0753A"/>
    <w:rsid w:val="00E20D0B"/>
    <w:rsid w:val="00E46CCE"/>
    <w:rsid w:val="00E66BE0"/>
    <w:rsid w:val="00ED37C7"/>
    <w:rsid w:val="00ED42BF"/>
    <w:rsid w:val="00F267D0"/>
    <w:rsid w:val="00F52306"/>
    <w:rsid w:val="00F8711D"/>
    <w:rsid w:val="00FC056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1BFB"/>
  <w15:docId w15:val="{A4020AC9-BEE9-4661-A4CC-1AC37CA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Город КЦ</cp:lastModifiedBy>
  <cp:revision>18</cp:revision>
  <cp:lastPrinted>2020-04-28T09:41:00Z</cp:lastPrinted>
  <dcterms:created xsi:type="dcterms:W3CDTF">2020-11-03T08:37:00Z</dcterms:created>
  <dcterms:modified xsi:type="dcterms:W3CDTF">2023-10-02T09:53:00Z</dcterms:modified>
</cp:coreProperties>
</file>