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27B" w:rsidRDefault="00B0327B">
      <w:pPr>
        <w:pStyle w:val="ConsPlusTitlePage"/>
      </w:pPr>
      <w:r>
        <w:t xml:space="preserve">Документ предоставлен </w:t>
      </w:r>
      <w:hyperlink r:id="rId4" w:history="1">
        <w:r>
          <w:rPr>
            <w:color w:val="0000FF"/>
          </w:rPr>
          <w:t>КонсультантПлюс</w:t>
        </w:r>
      </w:hyperlink>
      <w:r>
        <w:br/>
      </w:r>
    </w:p>
    <w:p w:rsidR="00B0327B" w:rsidRDefault="00B0327B">
      <w:pPr>
        <w:pStyle w:val="ConsPlusNormal"/>
      </w:pPr>
    </w:p>
    <w:p w:rsidR="00B0327B" w:rsidRDefault="00B0327B">
      <w:pPr>
        <w:pStyle w:val="ConsPlusTitle"/>
        <w:jc w:val="center"/>
      </w:pPr>
      <w:r>
        <w:t>ПРАВИТЕЛЬСТВО КРАСНОЯРСКОГО КРАЯ</w:t>
      </w:r>
    </w:p>
    <w:p w:rsidR="00B0327B" w:rsidRDefault="00B0327B">
      <w:pPr>
        <w:pStyle w:val="ConsPlusTitle"/>
        <w:jc w:val="center"/>
      </w:pPr>
    </w:p>
    <w:p w:rsidR="00B0327B" w:rsidRDefault="00B0327B">
      <w:pPr>
        <w:pStyle w:val="ConsPlusTitle"/>
        <w:jc w:val="center"/>
      </w:pPr>
      <w:r>
        <w:t>ПОСТАНОВЛЕНИЕ</w:t>
      </w:r>
    </w:p>
    <w:p w:rsidR="00B0327B" w:rsidRDefault="00B0327B">
      <w:pPr>
        <w:pStyle w:val="ConsPlusTitle"/>
        <w:jc w:val="center"/>
      </w:pPr>
      <w:r>
        <w:t>от 28 июля 2014 г. N 312-п</w:t>
      </w:r>
    </w:p>
    <w:p w:rsidR="00B0327B" w:rsidRDefault="00B0327B">
      <w:pPr>
        <w:pStyle w:val="ConsPlusTitle"/>
        <w:jc w:val="center"/>
      </w:pPr>
    </w:p>
    <w:p w:rsidR="00B0327B" w:rsidRDefault="00B0327B">
      <w:pPr>
        <w:pStyle w:val="ConsPlusTitle"/>
        <w:jc w:val="center"/>
      </w:pPr>
      <w:r>
        <w:t>ОБ УТВЕРЖДЕНИИ ПОРЯДКА ПРОВЕДЕНИЯ И УСЛОВИЙ КОНКУРСНОГО</w:t>
      </w:r>
    </w:p>
    <w:p w:rsidR="00B0327B" w:rsidRDefault="00B0327B">
      <w:pPr>
        <w:pStyle w:val="ConsPlusTitle"/>
        <w:jc w:val="center"/>
      </w:pPr>
      <w:r>
        <w:t>ОТБОРА РОССИЙСКИХ КРЕДИТНЫХ ОРГАНИЗАЦИЙ ДЛЯ ОТКРЫТИЯ</w:t>
      </w:r>
    </w:p>
    <w:p w:rsidR="00B0327B" w:rsidRDefault="00B0327B">
      <w:pPr>
        <w:pStyle w:val="ConsPlusTitle"/>
        <w:jc w:val="center"/>
      </w:pPr>
      <w:r>
        <w:t>СЧЕТОВ, СПЕЦИАЛЬНЫХ СЧЕТОВ РЕГИОНАЛЬНЫМ ФОНДОМ КАПИТАЛЬНОГО</w:t>
      </w:r>
    </w:p>
    <w:p w:rsidR="00B0327B" w:rsidRDefault="00B0327B">
      <w:pPr>
        <w:pStyle w:val="ConsPlusTitle"/>
        <w:jc w:val="center"/>
      </w:pPr>
      <w:r>
        <w:t>РЕМОНТА МНОГОКВАРТИРНЫХ ДОМОВ НА ТЕРРИТОРИИ</w:t>
      </w:r>
    </w:p>
    <w:p w:rsidR="00B0327B" w:rsidRDefault="00B0327B">
      <w:pPr>
        <w:pStyle w:val="ConsPlusTitle"/>
        <w:jc w:val="center"/>
      </w:pPr>
      <w:r>
        <w:t>КРАСНОЯРСКОГО КРАЯ</w:t>
      </w:r>
    </w:p>
    <w:p w:rsidR="00B0327B" w:rsidRDefault="00B0327B">
      <w:pPr>
        <w:pStyle w:val="ConsPlusNormal"/>
        <w:jc w:val="center"/>
      </w:pPr>
      <w:r>
        <w:t>Список изменяющих документов</w:t>
      </w:r>
    </w:p>
    <w:p w:rsidR="00B0327B" w:rsidRDefault="00B0327B">
      <w:pPr>
        <w:pStyle w:val="ConsPlusNormal"/>
        <w:jc w:val="center"/>
      </w:pPr>
      <w:r>
        <w:t>(в ред. Постановлений Правительства Красноярского края</w:t>
      </w:r>
    </w:p>
    <w:p w:rsidR="00B0327B" w:rsidRDefault="00B0327B">
      <w:pPr>
        <w:pStyle w:val="ConsPlusNormal"/>
        <w:jc w:val="center"/>
      </w:pPr>
      <w:r>
        <w:t xml:space="preserve">от 14.08.2014 </w:t>
      </w:r>
      <w:hyperlink r:id="rId5" w:history="1">
        <w:r>
          <w:rPr>
            <w:color w:val="0000FF"/>
          </w:rPr>
          <w:t>N 361-п</w:t>
        </w:r>
      </w:hyperlink>
      <w:r>
        <w:t xml:space="preserve">, от 17.02.2015 </w:t>
      </w:r>
      <w:hyperlink r:id="rId6" w:history="1">
        <w:r>
          <w:rPr>
            <w:color w:val="0000FF"/>
          </w:rPr>
          <w:t>N 52-п</w:t>
        </w:r>
      </w:hyperlink>
      <w:r>
        <w:t>)</w:t>
      </w:r>
    </w:p>
    <w:p w:rsidR="00B0327B" w:rsidRDefault="00B0327B">
      <w:pPr>
        <w:pStyle w:val="ConsPlusNormal"/>
        <w:jc w:val="center"/>
      </w:pPr>
    </w:p>
    <w:p w:rsidR="00B0327B" w:rsidRDefault="00B0327B">
      <w:pPr>
        <w:pStyle w:val="ConsPlusNormal"/>
        <w:ind w:firstLine="540"/>
        <w:jc w:val="both"/>
      </w:pPr>
      <w:r>
        <w:t xml:space="preserve">В соответствии с </w:t>
      </w:r>
      <w:hyperlink r:id="rId7" w:history="1">
        <w:r>
          <w:rPr>
            <w:color w:val="0000FF"/>
          </w:rPr>
          <w:t>частью 3 статьи 180</w:t>
        </w:r>
      </w:hyperlink>
      <w:r>
        <w:t xml:space="preserve"> Жилищного кодекса Российской Федерации, со </w:t>
      </w:r>
      <w:hyperlink r:id="rId8" w:history="1">
        <w:r>
          <w:rPr>
            <w:color w:val="0000FF"/>
          </w:rPr>
          <w:t>статьей 103</w:t>
        </w:r>
      </w:hyperlink>
      <w:r>
        <w:t xml:space="preserve"> Устава Красноярского края, </w:t>
      </w:r>
      <w:hyperlink r:id="rId9" w:history="1">
        <w:r>
          <w:rPr>
            <w:color w:val="0000FF"/>
          </w:rPr>
          <w:t>статьей 21</w:t>
        </w:r>
      </w:hyperlink>
      <w:r>
        <w:t xml:space="preserve"> Закона Красноярского края от 27.06.2013 N 4-1451 "Об организации проведения капитального ремонта общего имущества в многоквартирных домах, расположенных на территории Красноярского края" постановляю:</w:t>
      </w:r>
    </w:p>
    <w:p w:rsidR="00B0327B" w:rsidRDefault="00B0327B">
      <w:pPr>
        <w:pStyle w:val="ConsPlusNormal"/>
        <w:ind w:firstLine="540"/>
        <w:jc w:val="both"/>
      </w:pPr>
      <w:r>
        <w:t xml:space="preserve">1. Утвердить </w:t>
      </w:r>
      <w:hyperlink w:anchor="P36" w:history="1">
        <w:r>
          <w:rPr>
            <w:color w:val="0000FF"/>
          </w:rPr>
          <w:t>Порядок</w:t>
        </w:r>
      </w:hyperlink>
      <w:r>
        <w:t xml:space="preserve"> проведения и условия конкурсного отбора российских кредитных организаций для открытия счетов, специальных счетов Региональным фондом капитального ремонта многоквартирных домов на территории Красноярского края согласно приложению.</w:t>
      </w:r>
    </w:p>
    <w:p w:rsidR="00B0327B" w:rsidRDefault="00B0327B">
      <w:pPr>
        <w:pStyle w:val="ConsPlusNormal"/>
        <w:ind w:firstLine="540"/>
        <w:jc w:val="both"/>
      </w:pPr>
      <w:r>
        <w:t>2. Опубликовать Постановление на "Официальном интернет-портале правовой информации Красноярского края" (www.zakon.krskstate.ru).</w:t>
      </w:r>
    </w:p>
    <w:p w:rsidR="00B0327B" w:rsidRDefault="00B0327B">
      <w:pPr>
        <w:pStyle w:val="ConsPlusNormal"/>
        <w:ind w:firstLine="540"/>
        <w:jc w:val="both"/>
      </w:pPr>
      <w:r>
        <w:t>3. Постановление вступает в силу в день, следующий за днем его официального опубликования.</w:t>
      </w:r>
    </w:p>
    <w:p w:rsidR="00B0327B" w:rsidRDefault="00B0327B">
      <w:pPr>
        <w:pStyle w:val="ConsPlusNormal"/>
        <w:ind w:firstLine="540"/>
        <w:jc w:val="both"/>
      </w:pPr>
    </w:p>
    <w:p w:rsidR="00B0327B" w:rsidRDefault="00B0327B">
      <w:pPr>
        <w:pStyle w:val="ConsPlusNormal"/>
        <w:jc w:val="right"/>
      </w:pPr>
      <w:r>
        <w:t>Исполняющий обязанности</w:t>
      </w:r>
    </w:p>
    <w:p w:rsidR="00B0327B" w:rsidRDefault="00B0327B">
      <w:pPr>
        <w:pStyle w:val="ConsPlusNormal"/>
        <w:jc w:val="right"/>
      </w:pPr>
      <w:r>
        <w:t>первого заместителя</w:t>
      </w:r>
    </w:p>
    <w:p w:rsidR="00B0327B" w:rsidRDefault="00B0327B">
      <w:pPr>
        <w:pStyle w:val="ConsPlusNormal"/>
        <w:jc w:val="right"/>
      </w:pPr>
      <w:r>
        <w:t>Губернатора края -</w:t>
      </w:r>
    </w:p>
    <w:p w:rsidR="00B0327B" w:rsidRDefault="00B0327B">
      <w:pPr>
        <w:pStyle w:val="ConsPlusNormal"/>
        <w:jc w:val="right"/>
      </w:pPr>
      <w:r>
        <w:t>председателя</w:t>
      </w:r>
    </w:p>
    <w:p w:rsidR="00B0327B" w:rsidRDefault="00B0327B">
      <w:pPr>
        <w:pStyle w:val="ConsPlusNormal"/>
        <w:jc w:val="right"/>
      </w:pPr>
      <w:r>
        <w:t>Правительства края</w:t>
      </w:r>
    </w:p>
    <w:p w:rsidR="00B0327B" w:rsidRDefault="00B0327B">
      <w:pPr>
        <w:pStyle w:val="ConsPlusNormal"/>
        <w:jc w:val="right"/>
      </w:pPr>
      <w:r>
        <w:t>В.П.ТОМЕНКО</w:t>
      </w:r>
    </w:p>
    <w:p w:rsidR="00B0327B" w:rsidRDefault="00B0327B">
      <w:pPr>
        <w:pStyle w:val="ConsPlusNormal"/>
        <w:jc w:val="both"/>
      </w:pPr>
    </w:p>
    <w:p w:rsidR="00B0327B" w:rsidRDefault="00B0327B">
      <w:pPr>
        <w:pStyle w:val="ConsPlusNormal"/>
        <w:jc w:val="both"/>
      </w:pPr>
    </w:p>
    <w:p w:rsidR="00B0327B" w:rsidRDefault="00B0327B">
      <w:pPr>
        <w:pStyle w:val="ConsPlusNormal"/>
        <w:jc w:val="both"/>
      </w:pPr>
    </w:p>
    <w:p w:rsidR="00B0327B" w:rsidRDefault="00B0327B">
      <w:pPr>
        <w:pStyle w:val="ConsPlusNormal"/>
        <w:jc w:val="both"/>
      </w:pPr>
    </w:p>
    <w:p w:rsidR="00B0327B" w:rsidRDefault="00B0327B">
      <w:pPr>
        <w:pStyle w:val="ConsPlusNormal"/>
        <w:jc w:val="both"/>
      </w:pPr>
    </w:p>
    <w:p w:rsidR="00B0327B" w:rsidRDefault="00B0327B">
      <w:pPr>
        <w:pStyle w:val="ConsPlusNormal"/>
        <w:jc w:val="right"/>
      </w:pPr>
      <w:r>
        <w:t>Приложение</w:t>
      </w:r>
    </w:p>
    <w:p w:rsidR="00B0327B" w:rsidRDefault="00B0327B">
      <w:pPr>
        <w:pStyle w:val="ConsPlusNormal"/>
        <w:jc w:val="right"/>
      </w:pPr>
      <w:r>
        <w:t>к Постановлению</w:t>
      </w:r>
    </w:p>
    <w:p w:rsidR="00B0327B" w:rsidRDefault="00B0327B">
      <w:pPr>
        <w:pStyle w:val="ConsPlusNormal"/>
        <w:jc w:val="right"/>
      </w:pPr>
      <w:r>
        <w:t>Правительства Красноярского края</w:t>
      </w:r>
    </w:p>
    <w:p w:rsidR="00B0327B" w:rsidRDefault="00B0327B">
      <w:pPr>
        <w:pStyle w:val="ConsPlusNormal"/>
        <w:jc w:val="right"/>
      </w:pPr>
      <w:r>
        <w:t>от 28 июля 2014 г. N 312-п</w:t>
      </w:r>
    </w:p>
    <w:p w:rsidR="00B0327B" w:rsidRDefault="00B0327B">
      <w:pPr>
        <w:pStyle w:val="ConsPlusNormal"/>
        <w:jc w:val="both"/>
      </w:pPr>
    </w:p>
    <w:p w:rsidR="00B0327B" w:rsidRDefault="00B0327B">
      <w:pPr>
        <w:pStyle w:val="ConsPlusTitle"/>
        <w:jc w:val="center"/>
      </w:pPr>
      <w:bookmarkStart w:id="0" w:name="P36"/>
      <w:bookmarkEnd w:id="0"/>
      <w:r>
        <w:t>ПОРЯДОК</w:t>
      </w:r>
    </w:p>
    <w:p w:rsidR="00B0327B" w:rsidRDefault="00B0327B">
      <w:pPr>
        <w:pStyle w:val="ConsPlusTitle"/>
        <w:jc w:val="center"/>
      </w:pPr>
      <w:r>
        <w:t>ПРОВЕДЕНИЯ И УСЛОВИЯ КОНКУРСНОГО ОТБОРА РОССИЙСКИХ</w:t>
      </w:r>
    </w:p>
    <w:p w:rsidR="00B0327B" w:rsidRDefault="00B0327B">
      <w:pPr>
        <w:pStyle w:val="ConsPlusTitle"/>
        <w:jc w:val="center"/>
      </w:pPr>
      <w:r>
        <w:t>КРЕДИТНЫХ ОРГАНИЗАЦИЙ ДЛЯ ОТКРЫТИЯ СЧЕТОВ, СПЕЦИАЛЬНЫХ</w:t>
      </w:r>
    </w:p>
    <w:p w:rsidR="00B0327B" w:rsidRDefault="00B0327B">
      <w:pPr>
        <w:pStyle w:val="ConsPlusTitle"/>
        <w:jc w:val="center"/>
      </w:pPr>
      <w:r>
        <w:t>СЧЕТОВ РЕГИОНАЛЬНЫМ ФОНДОМ КАПИТАЛЬНОГО РЕМОНТА</w:t>
      </w:r>
    </w:p>
    <w:p w:rsidR="00B0327B" w:rsidRDefault="00B0327B">
      <w:pPr>
        <w:pStyle w:val="ConsPlusTitle"/>
        <w:jc w:val="center"/>
      </w:pPr>
      <w:r>
        <w:t>МНОГОКВАРТИРНЫХ ДОМОВ НА ТЕРРИТОРИИ КРАСНОЯРСКОГО КРАЯ</w:t>
      </w:r>
    </w:p>
    <w:p w:rsidR="00B0327B" w:rsidRDefault="00B0327B">
      <w:pPr>
        <w:pStyle w:val="ConsPlusNormal"/>
        <w:jc w:val="center"/>
      </w:pPr>
      <w:r>
        <w:t>Список изменяющих документов</w:t>
      </w:r>
    </w:p>
    <w:p w:rsidR="00B0327B" w:rsidRDefault="00B0327B">
      <w:pPr>
        <w:pStyle w:val="ConsPlusNormal"/>
        <w:jc w:val="center"/>
      </w:pPr>
      <w:r>
        <w:t>(в ред. Постановлений Правительства Красноярского края</w:t>
      </w:r>
    </w:p>
    <w:p w:rsidR="00B0327B" w:rsidRDefault="00B0327B">
      <w:pPr>
        <w:pStyle w:val="ConsPlusNormal"/>
        <w:jc w:val="center"/>
      </w:pPr>
      <w:r>
        <w:t xml:space="preserve">от 14.08.2014 </w:t>
      </w:r>
      <w:hyperlink r:id="rId10" w:history="1">
        <w:r>
          <w:rPr>
            <w:color w:val="0000FF"/>
          </w:rPr>
          <w:t>N 361-п</w:t>
        </w:r>
      </w:hyperlink>
      <w:r>
        <w:t xml:space="preserve">, от 17.02.2015 </w:t>
      </w:r>
      <w:hyperlink r:id="rId11" w:history="1">
        <w:r>
          <w:rPr>
            <w:color w:val="0000FF"/>
          </w:rPr>
          <w:t>N 52-п</w:t>
        </w:r>
      </w:hyperlink>
      <w:r>
        <w:t>)</w:t>
      </w:r>
    </w:p>
    <w:p w:rsidR="00B0327B" w:rsidRDefault="00B0327B">
      <w:pPr>
        <w:pStyle w:val="ConsPlusNormal"/>
        <w:jc w:val="both"/>
      </w:pPr>
    </w:p>
    <w:p w:rsidR="00B0327B" w:rsidRDefault="00B0327B">
      <w:pPr>
        <w:pStyle w:val="ConsPlusNormal"/>
        <w:jc w:val="center"/>
      </w:pPr>
      <w:r>
        <w:t>1. ОБЩИЕ ПОЛОЖЕНИЯ</w:t>
      </w:r>
    </w:p>
    <w:p w:rsidR="00B0327B" w:rsidRDefault="00B0327B">
      <w:pPr>
        <w:pStyle w:val="ConsPlusNormal"/>
        <w:jc w:val="both"/>
      </w:pPr>
    </w:p>
    <w:p w:rsidR="00B0327B" w:rsidRDefault="00B0327B">
      <w:pPr>
        <w:pStyle w:val="ConsPlusNormal"/>
        <w:ind w:firstLine="540"/>
        <w:jc w:val="both"/>
      </w:pPr>
      <w:r>
        <w:t xml:space="preserve">1.1. Настоящие Порядок проведения и условия конкурсного отбора российских кредитных организаций для открытия счетов, специальных счетов Региональным фондом капитального ремонта многоквартирных домов на территории Красноярского края (далее - Порядок) устанавливают порядок и условия организации и проведения конкурса по отбору российских кредитных организаций для открытия счетов, специальных счетов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w:t>
      </w:r>
      <w:hyperlink r:id="rId12" w:history="1">
        <w:r>
          <w:rPr>
            <w:color w:val="0000FF"/>
          </w:rPr>
          <w:t>пункте 5 части 4 статьи 170</w:t>
        </w:r>
      </w:hyperlink>
      <w:r>
        <w:t xml:space="preserve"> и </w:t>
      </w:r>
      <w:hyperlink r:id="rId13" w:history="1">
        <w:r>
          <w:rPr>
            <w:color w:val="0000FF"/>
          </w:rPr>
          <w:t>части 2 статьи 176</w:t>
        </w:r>
      </w:hyperlink>
      <w:r>
        <w:t xml:space="preserve"> Жилищного кодекса Российской Федерации) Региональным фондом капитального ремонта многоквартирных домов на территории Красноярского края в целях формирования и расходования фондов капитального ремонта общего имущества в многоквартирных домах, расположенных на территории Красноярского края.</w:t>
      </w:r>
    </w:p>
    <w:p w:rsidR="00B0327B" w:rsidRDefault="00B0327B">
      <w:pPr>
        <w:pStyle w:val="ConsPlusNormal"/>
        <w:ind w:firstLine="540"/>
        <w:jc w:val="both"/>
      </w:pPr>
      <w:bookmarkStart w:id="1" w:name="P48"/>
      <w:bookmarkEnd w:id="1"/>
      <w:r>
        <w:t>1.2. Понятия, используемые в Порядке:</w:t>
      </w:r>
    </w:p>
    <w:p w:rsidR="00B0327B" w:rsidRDefault="00B0327B">
      <w:pPr>
        <w:pStyle w:val="ConsPlusNormal"/>
        <w:ind w:firstLine="540"/>
        <w:jc w:val="both"/>
      </w:pPr>
      <w:r>
        <w:t>1) Организатор конкурса - Региональный фонд капитального ремонта многоквартирных домов на территории Красноярского края (далее - Фонд);</w:t>
      </w:r>
    </w:p>
    <w:p w:rsidR="00B0327B" w:rsidRDefault="00B0327B">
      <w:pPr>
        <w:pStyle w:val="ConsPlusNormal"/>
        <w:ind w:firstLine="540"/>
        <w:jc w:val="both"/>
      </w:pPr>
      <w:r>
        <w:t xml:space="preserve">2) конкурс - открытый конкурс по отбору российских кредитных организаций для открытия специального счета, специальных счетов, счета, счетов Фондом, проводимый в соответствии с </w:t>
      </w:r>
      <w:hyperlink r:id="rId14" w:history="1">
        <w:r>
          <w:rPr>
            <w:color w:val="0000FF"/>
          </w:rPr>
          <w:t>частью 3 статьи 180</w:t>
        </w:r>
      </w:hyperlink>
      <w:r>
        <w:t xml:space="preserve"> Жилищного кодекса Российской Федерации. Конкурс проводится как в отношении выбора одной кредитной организации на территории одного муниципального образования Красноярского края (однолотовый конкурс), так и в отношении выбора нескольких кредитных организаций на территории одного муниципального образования Красноярского края (многолотовый конкурс).</w:t>
      </w:r>
    </w:p>
    <w:p w:rsidR="00B0327B" w:rsidRDefault="00B0327B">
      <w:pPr>
        <w:pStyle w:val="ConsPlusNormal"/>
        <w:ind w:firstLine="540"/>
        <w:jc w:val="both"/>
      </w:pPr>
      <w:r>
        <w:t>При проведении многолотового конкурса Организатор конкурса в отношении каждого лота в извещении о проведении конкурса, конкурсной документации отдельно указывает предмет, сроки и иные условия конкурса;</w:t>
      </w:r>
    </w:p>
    <w:p w:rsidR="00B0327B" w:rsidRDefault="00B0327B">
      <w:pPr>
        <w:pStyle w:val="ConsPlusNormal"/>
        <w:ind w:firstLine="540"/>
        <w:jc w:val="both"/>
      </w:pPr>
      <w:r>
        <w:t xml:space="preserve">3) Кредитная организация - российское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Федеральным </w:t>
      </w:r>
      <w:hyperlink r:id="rId15" w:history="1">
        <w:r>
          <w:rPr>
            <w:color w:val="0000FF"/>
          </w:rPr>
          <w:t>законом</w:t>
        </w:r>
      </w:hyperlink>
      <w:r>
        <w:t xml:space="preserve"> от 02.12.1990 N 395-1 "О банках и банковской деятельности", и соответствующее требованиям, установленным </w:t>
      </w:r>
      <w:hyperlink r:id="rId16" w:history="1">
        <w:r>
          <w:rPr>
            <w:color w:val="0000FF"/>
          </w:rPr>
          <w:t>частью 2 статьи 176</w:t>
        </w:r>
      </w:hyperlink>
      <w:r>
        <w:t xml:space="preserve"> Жилищного кодекса Российской Федерации;</w:t>
      </w:r>
    </w:p>
    <w:p w:rsidR="00B0327B" w:rsidRDefault="00B0327B">
      <w:pPr>
        <w:pStyle w:val="ConsPlusNormal"/>
        <w:ind w:firstLine="540"/>
        <w:jc w:val="both"/>
      </w:pPr>
      <w:r>
        <w:t>4) предмет конкурса - право заключения договоров на открытие специального счета, специальных счетов, счета, счетов (далее - счета) Фонда, предназначенных для формирования фондов капитального ремонта общего имущества в многоквартирном доме или многоквартирных домах, расположенных на территории Красноярского края;</w:t>
      </w:r>
    </w:p>
    <w:p w:rsidR="00B0327B" w:rsidRDefault="00B0327B">
      <w:pPr>
        <w:pStyle w:val="ConsPlusNormal"/>
        <w:ind w:firstLine="540"/>
        <w:jc w:val="both"/>
      </w:pPr>
      <w:r>
        <w:t xml:space="preserve">5) Попечительский совет - Попечительский совет Фонда, </w:t>
      </w:r>
      <w:hyperlink r:id="rId17" w:history="1">
        <w:r>
          <w:rPr>
            <w:color w:val="0000FF"/>
          </w:rPr>
          <w:t>состав</w:t>
        </w:r>
      </w:hyperlink>
      <w:r>
        <w:t xml:space="preserve"> которого утвержден Распоряжением Правительства Красноярского края от 16.09.2013 N 648-р.</w:t>
      </w:r>
    </w:p>
    <w:p w:rsidR="00B0327B" w:rsidRDefault="00B0327B">
      <w:pPr>
        <w:pStyle w:val="ConsPlusNormal"/>
        <w:ind w:firstLine="540"/>
        <w:jc w:val="both"/>
      </w:pPr>
      <w:r>
        <w:t xml:space="preserve">1.3. Понятия, не определенные в </w:t>
      </w:r>
      <w:hyperlink w:anchor="P48" w:history="1">
        <w:r>
          <w:rPr>
            <w:color w:val="0000FF"/>
          </w:rPr>
          <w:t>пункте 1.2</w:t>
        </w:r>
      </w:hyperlink>
      <w:r>
        <w:t xml:space="preserve"> Порядка, используются в значениях, определенных для них Жилищным </w:t>
      </w:r>
      <w:hyperlink r:id="rId18" w:history="1">
        <w:r>
          <w:rPr>
            <w:color w:val="0000FF"/>
          </w:rPr>
          <w:t>кодексом</w:t>
        </w:r>
      </w:hyperlink>
      <w:r>
        <w:t xml:space="preserve"> Российской Федерации, Гражданским </w:t>
      </w:r>
      <w:hyperlink r:id="rId19" w:history="1">
        <w:r>
          <w:rPr>
            <w:color w:val="0000FF"/>
          </w:rPr>
          <w:t>кодексом</w:t>
        </w:r>
      </w:hyperlink>
      <w:r>
        <w:t xml:space="preserve"> Российской Федерации и иными нормативными правовыми актами Российской Федерации.</w:t>
      </w:r>
    </w:p>
    <w:p w:rsidR="00B0327B" w:rsidRDefault="00B0327B">
      <w:pPr>
        <w:pStyle w:val="ConsPlusNormal"/>
        <w:ind w:firstLine="540"/>
        <w:jc w:val="both"/>
      </w:pPr>
      <w:r>
        <w:t>1.4. Решение о проведении конкурса принимает Организатор конкурса. Решение принимается в форме локального акта. Решением утверждается извещение о проведении конкурса, конкурсная документация и состав комиссии по проведению конкурса (далее - комиссия).</w:t>
      </w:r>
    </w:p>
    <w:p w:rsidR="00B0327B" w:rsidRDefault="00B0327B">
      <w:pPr>
        <w:pStyle w:val="ConsPlusNormal"/>
        <w:ind w:firstLine="540"/>
        <w:jc w:val="both"/>
      </w:pPr>
      <w:r>
        <w:t>1.5. В состав комиссии могут включаться только физические лица.</w:t>
      </w:r>
    </w:p>
    <w:p w:rsidR="00B0327B" w:rsidRDefault="00B0327B">
      <w:pPr>
        <w:pStyle w:val="ConsPlusNormal"/>
        <w:ind w:firstLine="540"/>
        <w:jc w:val="both"/>
      </w:pPr>
      <w:r>
        <w:t>Число членов комиссии должно быть нечетным и составлять не менее 9 человек.</w:t>
      </w:r>
    </w:p>
    <w:p w:rsidR="00B0327B" w:rsidRDefault="00B0327B">
      <w:pPr>
        <w:pStyle w:val="ConsPlusNormal"/>
        <w:ind w:firstLine="540"/>
        <w:jc w:val="both"/>
      </w:pPr>
      <w:r>
        <w:t>Комиссия состоит из председателя, заместителя председателя, секретаря и иных членов комиссии. Организатор конкурса определяет председателя, заместителя председателя, секретаря комиссии.</w:t>
      </w:r>
    </w:p>
    <w:p w:rsidR="00B0327B" w:rsidRDefault="00B0327B">
      <w:pPr>
        <w:pStyle w:val="ConsPlusNormal"/>
        <w:ind w:firstLine="540"/>
        <w:jc w:val="both"/>
      </w:pPr>
      <w:r>
        <w:t>1.6. По согласованию в состав комиссии включаются:</w:t>
      </w:r>
    </w:p>
    <w:p w:rsidR="00B0327B" w:rsidRDefault="00B0327B">
      <w:pPr>
        <w:pStyle w:val="ConsPlusNormal"/>
        <w:ind w:firstLine="540"/>
        <w:jc w:val="both"/>
      </w:pPr>
      <w:r>
        <w:t>1) представители министерства строительства и жилищно-коммунального хозяйства Красноярского края;</w:t>
      </w:r>
    </w:p>
    <w:p w:rsidR="00B0327B" w:rsidRDefault="00B0327B">
      <w:pPr>
        <w:pStyle w:val="ConsPlusNormal"/>
        <w:ind w:firstLine="540"/>
        <w:jc w:val="both"/>
      </w:pPr>
      <w:r>
        <w:t>2) представители министерства экономического развития и инвестиционной политики Красноярского края;</w:t>
      </w:r>
    </w:p>
    <w:p w:rsidR="00B0327B" w:rsidRDefault="00B0327B">
      <w:pPr>
        <w:pStyle w:val="ConsPlusNormal"/>
        <w:ind w:firstLine="540"/>
        <w:jc w:val="both"/>
      </w:pPr>
      <w:r>
        <w:t>3) представители министерства финансов Красноярского края;</w:t>
      </w:r>
    </w:p>
    <w:p w:rsidR="00B0327B" w:rsidRDefault="00B0327B">
      <w:pPr>
        <w:pStyle w:val="ConsPlusNormal"/>
        <w:ind w:firstLine="540"/>
        <w:jc w:val="both"/>
      </w:pPr>
      <w:r>
        <w:t>4) депутаты Законодательного Собрания Красноярского края;</w:t>
      </w:r>
    </w:p>
    <w:p w:rsidR="00B0327B" w:rsidRDefault="00B0327B">
      <w:pPr>
        <w:pStyle w:val="ConsPlusNormal"/>
        <w:ind w:firstLine="540"/>
        <w:jc w:val="both"/>
      </w:pPr>
      <w:r>
        <w:t>5) представители от общественных организаций.</w:t>
      </w:r>
    </w:p>
    <w:p w:rsidR="00B0327B" w:rsidRDefault="00B0327B">
      <w:pPr>
        <w:pStyle w:val="ConsPlusNormal"/>
        <w:jc w:val="both"/>
      </w:pPr>
      <w:r>
        <w:t xml:space="preserve">(п. 1.6 в ред. </w:t>
      </w:r>
      <w:hyperlink r:id="rId20" w:history="1">
        <w:r>
          <w:rPr>
            <w:color w:val="0000FF"/>
          </w:rPr>
          <w:t>Постановления</w:t>
        </w:r>
      </w:hyperlink>
      <w:r>
        <w:t xml:space="preserve"> Правительства Красноярского края от 17.02.2015 N 52-п)</w:t>
      </w:r>
    </w:p>
    <w:p w:rsidR="00B0327B" w:rsidRDefault="00B0327B">
      <w:pPr>
        <w:pStyle w:val="ConsPlusNormal"/>
        <w:ind w:firstLine="540"/>
        <w:jc w:val="both"/>
      </w:pPr>
      <w:r>
        <w:t>1.7. Членами комиссии не могут быть лица, лично заинтересованные в результатах конкурса (определении победителя конкурса), в том числе:</w:t>
      </w:r>
    </w:p>
    <w:p w:rsidR="00B0327B" w:rsidRDefault="00B0327B">
      <w:pPr>
        <w:pStyle w:val="ConsPlusNormal"/>
        <w:ind w:firstLine="540"/>
        <w:jc w:val="both"/>
      </w:pPr>
      <w:r>
        <w:t>физические лица, являющиеся работниками Кредитных организаций, подавших заявки на участие в конкурсе, либо физические лица, на которых способны оказать влияние участники конкурса (в том числе физические лица, являющиеся участниками (акционерами) Кредитных организаций, членами их органов управления, кредиторами Кредитных организаций), либо физические лица, состоящие в браке с руководителем (заместителем руководителя, главным бухгалтером) Кредитной организаций,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(заместителя руководителя, главного бухгалтера) или усыновленными руководителем (заместителем руководителя, главным бухгалтером) Кредитной организации;</w:t>
      </w:r>
    </w:p>
    <w:p w:rsidR="00B0327B" w:rsidRDefault="00B0327B">
      <w:pPr>
        <w:pStyle w:val="ConsPlusNormal"/>
        <w:ind w:firstLine="540"/>
        <w:jc w:val="both"/>
      </w:pPr>
      <w:r>
        <w:t>физические лица, являющиеся работниками Фонда, либо физические лица, на которых способны оказать влияние участники конкурса (в том числе физические лица, являющиеся работниками Фонда, членами органов управления Фонда), либо физические лица, состоящие в браке с руководителем (заместителем руководителя, главным бухгалтером) Фонда,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(заместителя руководителя, главного бухгалтера) или усыновленными руководителем (заместителем руководителя, главным бухгалтером) Фонда;</w:t>
      </w:r>
    </w:p>
    <w:p w:rsidR="00B0327B" w:rsidRDefault="00B0327B">
      <w:pPr>
        <w:pStyle w:val="ConsPlusNormal"/>
        <w:ind w:firstLine="540"/>
        <w:jc w:val="both"/>
      </w:pPr>
      <w:r>
        <w:t>физические лица, состоящие в браке с членами Попечительского совета Фонда,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членов Попечительского совета Фонда или усыновленными членами Попечительского совета Фонда.</w:t>
      </w:r>
    </w:p>
    <w:p w:rsidR="00B0327B" w:rsidRDefault="00B0327B">
      <w:pPr>
        <w:pStyle w:val="ConsPlusNormal"/>
        <w:ind w:firstLine="540"/>
        <w:jc w:val="both"/>
      </w:pPr>
      <w:r>
        <w:t>Для целей Порядка под личной заинтересованностью члена комиссии понимается возможность получения им доходов в денежной либо натуральной форме, доходов в виде материальной выгоды непосредственно для члена комиссии, его близких родственников, а также граждан или организаций, с которыми член комиссии связан финансовыми или иными обязательствами.</w:t>
      </w:r>
    </w:p>
    <w:p w:rsidR="00B0327B" w:rsidRDefault="00B0327B">
      <w:pPr>
        <w:pStyle w:val="ConsPlusNormal"/>
        <w:ind w:firstLine="540"/>
        <w:jc w:val="both"/>
      </w:pPr>
      <w:r>
        <w:t>1.8. В случае если член комиссии лично заинтересован в итогах конкурса или имеются иные обстоятельства, способные повлиять на решение члена комиссии и итоги конкурса, он обязан проинформировать об этом комиссию до начала рассмотрения заявок на участие в конкурсе.</w:t>
      </w:r>
    </w:p>
    <w:p w:rsidR="00B0327B" w:rsidRDefault="00B0327B">
      <w:pPr>
        <w:pStyle w:val="ConsPlusNormal"/>
        <w:ind w:firstLine="540"/>
        <w:jc w:val="both"/>
      </w:pPr>
      <w:r>
        <w:t>Комиссия, если ей стало известно о наличии обстоятельств, способных повлиять на решение члена комиссии и итоги конкурса, обязана принять решение о рассмотрении заявки на участие в конкурсе, в отношении которой имеется личная заинтересованность члена комиссии или иные обстоятельства, способные повлиять на решение члена комиссии и итоги конкурса, без участия члена комиссии в обсуждении соответствующей заявки.</w:t>
      </w:r>
    </w:p>
    <w:p w:rsidR="00B0327B" w:rsidRDefault="00B0327B">
      <w:pPr>
        <w:pStyle w:val="ConsPlusNormal"/>
        <w:ind w:firstLine="540"/>
        <w:jc w:val="both"/>
      </w:pPr>
      <w:r>
        <w:t>1.9. Основными принципами деятельности комиссии являются:</w:t>
      </w:r>
    </w:p>
    <w:p w:rsidR="00B0327B" w:rsidRDefault="00B0327B">
      <w:pPr>
        <w:pStyle w:val="ConsPlusNormal"/>
        <w:ind w:firstLine="540"/>
        <w:jc w:val="both"/>
      </w:pPr>
      <w:r>
        <w:t>создание для Кредитных организаций равных условий участия в конкурсе;</w:t>
      </w:r>
    </w:p>
    <w:p w:rsidR="00B0327B" w:rsidRDefault="00B0327B">
      <w:pPr>
        <w:pStyle w:val="ConsPlusNormal"/>
        <w:ind w:firstLine="540"/>
        <w:jc w:val="both"/>
      </w:pPr>
      <w:r>
        <w:t>обеспечение добросовестной конкуренции;</w:t>
      </w:r>
    </w:p>
    <w:p w:rsidR="00B0327B" w:rsidRDefault="00B0327B">
      <w:pPr>
        <w:pStyle w:val="ConsPlusNormal"/>
        <w:ind w:firstLine="540"/>
        <w:jc w:val="both"/>
      </w:pPr>
      <w:r>
        <w:t>осуществление отбора исходя из необходимости максимально эффективного использования средств федерального, краевого и местного бюджетов, а также средств, вносимых собственниками в виде взносов на капитальный ремонт;</w:t>
      </w:r>
    </w:p>
    <w:p w:rsidR="00B0327B" w:rsidRDefault="00B0327B">
      <w:pPr>
        <w:pStyle w:val="ConsPlusNormal"/>
        <w:ind w:firstLine="540"/>
        <w:jc w:val="both"/>
      </w:pPr>
      <w:r>
        <w:t>доступность информации о проведении конкурса и обеспечение открытости его проведения.</w:t>
      </w:r>
    </w:p>
    <w:p w:rsidR="00B0327B" w:rsidRDefault="00B0327B">
      <w:pPr>
        <w:pStyle w:val="ConsPlusNormal"/>
        <w:ind w:firstLine="540"/>
        <w:jc w:val="both"/>
      </w:pPr>
      <w:r>
        <w:t>1.10. Комиссия выполняет следующие функции:</w:t>
      </w:r>
    </w:p>
    <w:p w:rsidR="00B0327B" w:rsidRDefault="00B0327B">
      <w:pPr>
        <w:pStyle w:val="ConsPlusNormal"/>
        <w:ind w:firstLine="540"/>
        <w:jc w:val="both"/>
      </w:pPr>
      <w:r>
        <w:t>принимает от Кредитной организации заявки на участие в конкурсе (далее - заявки);</w:t>
      </w:r>
    </w:p>
    <w:p w:rsidR="00B0327B" w:rsidRDefault="00B0327B">
      <w:pPr>
        <w:pStyle w:val="ConsPlusNormal"/>
        <w:ind w:firstLine="540"/>
        <w:jc w:val="both"/>
      </w:pPr>
      <w:r>
        <w:t>представляет конкурсную документацию, разъяснения положений конкурсной документации;</w:t>
      </w:r>
    </w:p>
    <w:p w:rsidR="00B0327B" w:rsidRDefault="00B0327B">
      <w:pPr>
        <w:pStyle w:val="ConsPlusNormal"/>
        <w:ind w:firstLine="540"/>
        <w:jc w:val="both"/>
      </w:pPr>
      <w:r>
        <w:t xml:space="preserve">осуществляет вскрытие конвертов с заявками и их рассмотрение в порядке, установленном </w:t>
      </w:r>
      <w:hyperlink w:anchor="P174" w:history="1">
        <w:r>
          <w:rPr>
            <w:color w:val="0000FF"/>
          </w:rPr>
          <w:t>пунктами 6.1</w:t>
        </w:r>
      </w:hyperlink>
      <w:r>
        <w:t xml:space="preserve"> - </w:t>
      </w:r>
      <w:hyperlink w:anchor="P187" w:history="1">
        <w:r>
          <w:rPr>
            <w:color w:val="0000FF"/>
          </w:rPr>
          <w:t>6.11</w:t>
        </w:r>
      </w:hyperlink>
      <w:r>
        <w:t xml:space="preserve"> Порядка;</w:t>
      </w:r>
    </w:p>
    <w:p w:rsidR="00B0327B" w:rsidRDefault="00B0327B">
      <w:pPr>
        <w:pStyle w:val="ConsPlusNormal"/>
        <w:ind w:firstLine="540"/>
        <w:jc w:val="both"/>
      </w:pPr>
      <w:r>
        <w:t>проверяет информацию и документы, представленные Кредитными организациями, на соответствие требованиям, установленным конкурсной документацией, и достоверность сведений, содержащихся в этих документах и материалах;</w:t>
      </w:r>
    </w:p>
    <w:p w:rsidR="00B0327B" w:rsidRDefault="00B0327B">
      <w:pPr>
        <w:pStyle w:val="ConsPlusNormal"/>
        <w:ind w:firstLine="540"/>
        <w:jc w:val="both"/>
      </w:pPr>
      <w:r>
        <w:t xml:space="preserve">устанавливает соответствие Кредитной организации требованиям, установленным </w:t>
      </w:r>
      <w:hyperlink r:id="rId21" w:history="1">
        <w:r>
          <w:rPr>
            <w:color w:val="0000FF"/>
          </w:rPr>
          <w:t>частью 2 статьи 176</w:t>
        </w:r>
      </w:hyperlink>
      <w:r>
        <w:t xml:space="preserve"> Жилищного кодекса Российской Федерации;</w:t>
      </w:r>
    </w:p>
    <w:p w:rsidR="00B0327B" w:rsidRDefault="00B0327B">
      <w:pPr>
        <w:pStyle w:val="ConsPlusNormal"/>
        <w:ind w:firstLine="540"/>
        <w:jc w:val="both"/>
      </w:pPr>
      <w:r>
        <w:t>устанавливает соответствие представленных Кредитной организацией заявок требованиям конкурсной документации и соответствие конкурсных предложений критериям конкурса;</w:t>
      </w:r>
    </w:p>
    <w:p w:rsidR="00B0327B" w:rsidRDefault="00B0327B">
      <w:pPr>
        <w:pStyle w:val="ConsPlusNormal"/>
        <w:ind w:firstLine="540"/>
        <w:jc w:val="both"/>
      </w:pPr>
      <w:r>
        <w:t>запрашивает и получает у органов государственной власти и организаций информацию для проверки достоверности представленных Кредитными организациями сведений;</w:t>
      </w:r>
    </w:p>
    <w:p w:rsidR="00B0327B" w:rsidRDefault="00B0327B">
      <w:pPr>
        <w:pStyle w:val="ConsPlusNormal"/>
        <w:ind w:firstLine="540"/>
        <w:jc w:val="both"/>
      </w:pPr>
      <w:r>
        <w:t>принимает решения о допуске Кредитной организации к участию в конкурсе и о признании Кредитной организации участником конкурса или об отказе в допуске Кредитной организации к участию в конкурсе и направляет Кредитной организации соответствующие уведомления;</w:t>
      </w:r>
    </w:p>
    <w:p w:rsidR="00B0327B" w:rsidRDefault="00B0327B">
      <w:pPr>
        <w:pStyle w:val="ConsPlusNormal"/>
        <w:ind w:firstLine="540"/>
        <w:jc w:val="both"/>
      </w:pPr>
      <w:r>
        <w:t>определяет участников конкурса;</w:t>
      </w:r>
    </w:p>
    <w:p w:rsidR="00B0327B" w:rsidRDefault="00B0327B">
      <w:pPr>
        <w:pStyle w:val="ConsPlusNormal"/>
        <w:ind w:firstLine="540"/>
        <w:jc w:val="both"/>
      </w:pPr>
      <w:r>
        <w:t xml:space="preserve">рассматривает и оценивает конкурсные предложения, в том числе осуществляет оценку конкурсных предложений в баллах в соответствии с критериями конкурса, предусмотренными </w:t>
      </w:r>
      <w:hyperlink w:anchor="P200" w:history="1">
        <w:r>
          <w:rPr>
            <w:color w:val="0000FF"/>
          </w:rPr>
          <w:t>пунктом 7.4</w:t>
        </w:r>
      </w:hyperlink>
      <w:r>
        <w:t xml:space="preserve"> Порядка;</w:t>
      </w:r>
    </w:p>
    <w:p w:rsidR="00B0327B" w:rsidRDefault="00B0327B">
      <w:pPr>
        <w:pStyle w:val="ConsPlusNormal"/>
        <w:ind w:firstLine="540"/>
        <w:jc w:val="both"/>
      </w:pPr>
      <w:r>
        <w:t>определяет победителя конкурса и направляет ему уведомление о признании его победителем;</w:t>
      </w:r>
    </w:p>
    <w:p w:rsidR="00B0327B" w:rsidRDefault="00B0327B">
      <w:pPr>
        <w:pStyle w:val="ConsPlusNormal"/>
        <w:ind w:firstLine="540"/>
        <w:jc w:val="both"/>
      </w:pPr>
      <w:r>
        <w:t>подписывает протокол вскрытия конвертов с заявками, протокол рассмотрения заявок, протокол оценки и сопоставления заявок;</w:t>
      </w:r>
    </w:p>
    <w:p w:rsidR="00B0327B" w:rsidRDefault="00B0327B">
      <w:pPr>
        <w:pStyle w:val="ConsPlusNormal"/>
        <w:ind w:firstLine="540"/>
        <w:jc w:val="both"/>
      </w:pPr>
      <w:r>
        <w:t>уведомляет участников конкурса о результатах проведения конкурса;</w:t>
      </w:r>
    </w:p>
    <w:p w:rsidR="00B0327B" w:rsidRDefault="00B0327B">
      <w:pPr>
        <w:pStyle w:val="ConsPlusNormal"/>
        <w:ind w:firstLine="540"/>
        <w:jc w:val="both"/>
      </w:pPr>
      <w:r>
        <w:t>размещает на интернет-сайте сообщение о результатах проведения конкурса.</w:t>
      </w:r>
    </w:p>
    <w:p w:rsidR="00B0327B" w:rsidRDefault="00B0327B">
      <w:pPr>
        <w:pStyle w:val="ConsPlusNormal"/>
        <w:ind w:firstLine="540"/>
        <w:jc w:val="both"/>
      </w:pPr>
      <w:r>
        <w:t>1.11. Заседания комиссии проводятся председателем комиссии. В случае отсутствия председателя комиссии на заседании председательствует заместитель председателя комиссии, что фиксируется в протоколе заседания комиссии.</w:t>
      </w:r>
    </w:p>
    <w:p w:rsidR="00B0327B" w:rsidRDefault="00B0327B">
      <w:pPr>
        <w:pStyle w:val="ConsPlusNormal"/>
        <w:ind w:firstLine="540"/>
        <w:jc w:val="both"/>
      </w:pPr>
      <w:r>
        <w:t>1.12. Секретарь комиссии информирует членов комиссии о повестке, времени и месте проведения заседаний, ведет протоколы заседаний комиссии, передает членам комиссии документацию, подготовленную к заседанию комиссии, осуществляет контроль за исполнением решений комиссии, информирует о ходе их реализации председателя, заместителя председателя и членов комиссии.</w:t>
      </w:r>
    </w:p>
    <w:p w:rsidR="00B0327B" w:rsidRDefault="00B0327B">
      <w:pPr>
        <w:pStyle w:val="ConsPlusNormal"/>
        <w:ind w:firstLine="540"/>
        <w:jc w:val="both"/>
      </w:pPr>
      <w:r>
        <w:t>1.13. Заседание комиссии считается правомочным, если на нем присутствует более 50 процентов от общего числа членов комиссии.</w:t>
      </w:r>
    </w:p>
    <w:p w:rsidR="00B0327B" w:rsidRDefault="00B0327B">
      <w:pPr>
        <w:pStyle w:val="ConsPlusNormal"/>
        <w:ind w:firstLine="540"/>
        <w:jc w:val="both"/>
      </w:pPr>
      <w:r>
        <w:t>1.14.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 Члены комиссии участвуют в заседаниях лично и подписывают протоколы заседаний комиссии.</w:t>
      </w:r>
    </w:p>
    <w:p w:rsidR="00B0327B" w:rsidRDefault="00B0327B">
      <w:pPr>
        <w:pStyle w:val="ConsPlusNormal"/>
        <w:ind w:firstLine="540"/>
        <w:jc w:val="both"/>
      </w:pPr>
      <w:r>
        <w:t>1.15. Члены комиссии вправе потребовать от Кредитной организации разъяснения положений заявки и прилагаемых к ней документов.</w:t>
      </w:r>
    </w:p>
    <w:p w:rsidR="00B0327B" w:rsidRDefault="00B0327B">
      <w:pPr>
        <w:pStyle w:val="ConsPlusNormal"/>
        <w:ind w:firstLine="540"/>
        <w:jc w:val="both"/>
      </w:pPr>
      <w:r>
        <w:t>1.16. В период проведения конкурса не допускается проведение переговоров между Организатором конкурса и Кредитными организациями, касающихся любых вопросов относительно порядка организации, проведения конкурса, требований к участникам конкурса и порядка подведения итогов конкурса.</w:t>
      </w:r>
    </w:p>
    <w:p w:rsidR="00B0327B" w:rsidRDefault="00B0327B">
      <w:pPr>
        <w:pStyle w:val="ConsPlusNormal"/>
        <w:jc w:val="both"/>
      </w:pPr>
    </w:p>
    <w:p w:rsidR="00B0327B" w:rsidRDefault="00B0327B">
      <w:pPr>
        <w:pStyle w:val="ConsPlusNormal"/>
        <w:jc w:val="center"/>
      </w:pPr>
      <w:r>
        <w:t>2. ТРЕБОВАНИЯ К КРЕДИТНЫМ ОРГАНИЗАЦИЯМ</w:t>
      </w:r>
    </w:p>
    <w:p w:rsidR="00B0327B" w:rsidRDefault="00B0327B">
      <w:pPr>
        <w:pStyle w:val="ConsPlusNormal"/>
        <w:jc w:val="both"/>
      </w:pPr>
    </w:p>
    <w:p w:rsidR="00B0327B" w:rsidRDefault="00B0327B">
      <w:pPr>
        <w:pStyle w:val="ConsPlusNormal"/>
        <w:ind w:firstLine="540"/>
        <w:jc w:val="both"/>
      </w:pPr>
      <w:bookmarkStart w:id="2" w:name="P103"/>
      <w:bookmarkEnd w:id="2"/>
      <w:r>
        <w:t xml:space="preserve">2.1. К проведению конкурса допускаются Кредитные организации, соответствующие требованиям, установленным </w:t>
      </w:r>
      <w:hyperlink r:id="rId22" w:history="1">
        <w:r>
          <w:rPr>
            <w:color w:val="0000FF"/>
          </w:rPr>
          <w:t>частью 2 статьи 176</w:t>
        </w:r>
      </w:hyperlink>
      <w:r>
        <w:t xml:space="preserve"> Жилищного кодекса Российской Федерации.</w:t>
      </w:r>
    </w:p>
    <w:p w:rsidR="00B0327B" w:rsidRDefault="00B0327B">
      <w:pPr>
        <w:pStyle w:val="ConsPlusNormal"/>
        <w:jc w:val="both"/>
      </w:pPr>
    </w:p>
    <w:p w:rsidR="00B0327B" w:rsidRDefault="00B0327B">
      <w:pPr>
        <w:pStyle w:val="ConsPlusNormal"/>
        <w:jc w:val="center"/>
      </w:pPr>
      <w:r>
        <w:t>3. ИЗВЕЩЕНИЕ О ПРОВЕДЕНИИ КОНКУРСА</w:t>
      </w:r>
    </w:p>
    <w:p w:rsidR="00B0327B" w:rsidRDefault="00B0327B">
      <w:pPr>
        <w:pStyle w:val="ConsPlusNormal"/>
        <w:jc w:val="both"/>
      </w:pPr>
    </w:p>
    <w:p w:rsidR="00B0327B" w:rsidRDefault="00B0327B">
      <w:pPr>
        <w:pStyle w:val="ConsPlusNormal"/>
        <w:ind w:firstLine="540"/>
        <w:jc w:val="both"/>
      </w:pPr>
      <w:r>
        <w:t>3.1. Извещение о проведении конкурса (далее - извещение) размещается Организатором конкурса на сайте Организатора конкурса (далее - интернет-сайт) не менее чем за 30 календарных дней до начала проведения процедуры вскрытия конвертов с заявками.</w:t>
      </w:r>
    </w:p>
    <w:p w:rsidR="00B0327B" w:rsidRDefault="00B0327B">
      <w:pPr>
        <w:pStyle w:val="ConsPlusNormal"/>
        <w:ind w:firstLine="540"/>
        <w:jc w:val="both"/>
      </w:pPr>
      <w:r>
        <w:t>3.2. В извещении указываются следующие сведения:</w:t>
      </w:r>
    </w:p>
    <w:p w:rsidR="00B0327B" w:rsidRDefault="00B0327B">
      <w:pPr>
        <w:pStyle w:val="ConsPlusNormal"/>
        <w:ind w:firstLine="540"/>
        <w:jc w:val="both"/>
      </w:pPr>
      <w:r>
        <w:t>1) наименование Организатора конкурса, его местонахождение, почтовый адрес, адрес электронной почты и контактный телефон;</w:t>
      </w:r>
    </w:p>
    <w:p w:rsidR="00B0327B" w:rsidRDefault="00B0327B">
      <w:pPr>
        <w:pStyle w:val="ConsPlusNormal"/>
        <w:ind w:firstLine="540"/>
        <w:jc w:val="both"/>
      </w:pPr>
      <w:r>
        <w:t>2) предмет конкурса (в случае проведения многолотового конкурса предмет конкурса указывается в отношении каждого отдельного лота);</w:t>
      </w:r>
    </w:p>
    <w:p w:rsidR="00B0327B" w:rsidRDefault="00B0327B">
      <w:pPr>
        <w:pStyle w:val="ConsPlusNormal"/>
        <w:ind w:firstLine="540"/>
        <w:jc w:val="both"/>
      </w:pPr>
      <w:r>
        <w:t>3) место, порядок, даты и время начала и окончания подачи заявок;</w:t>
      </w:r>
    </w:p>
    <w:p w:rsidR="00B0327B" w:rsidRDefault="00B0327B">
      <w:pPr>
        <w:pStyle w:val="ConsPlusNormal"/>
        <w:ind w:firstLine="540"/>
        <w:jc w:val="both"/>
      </w:pPr>
      <w:r>
        <w:t xml:space="preserve">4) требования к Кредитным организациям, предусмотренные </w:t>
      </w:r>
      <w:hyperlink w:anchor="P103" w:history="1">
        <w:r>
          <w:rPr>
            <w:color w:val="0000FF"/>
          </w:rPr>
          <w:t>пунктом 2.1</w:t>
        </w:r>
      </w:hyperlink>
      <w:r>
        <w:t xml:space="preserve"> Порядка;</w:t>
      </w:r>
    </w:p>
    <w:p w:rsidR="00B0327B" w:rsidRDefault="00B0327B">
      <w:pPr>
        <w:pStyle w:val="ConsPlusNormal"/>
        <w:ind w:firstLine="540"/>
        <w:jc w:val="both"/>
      </w:pPr>
      <w:r>
        <w:t xml:space="preserve">5) критерии оценки и сопоставления заявок, предусмотренные </w:t>
      </w:r>
      <w:hyperlink w:anchor="P200" w:history="1">
        <w:r>
          <w:rPr>
            <w:color w:val="0000FF"/>
          </w:rPr>
          <w:t>пунктом 7.4</w:t>
        </w:r>
      </w:hyperlink>
      <w:r>
        <w:t xml:space="preserve"> Порядка (далее - критерии оценки);</w:t>
      </w:r>
    </w:p>
    <w:p w:rsidR="00B0327B" w:rsidRDefault="00B0327B">
      <w:pPr>
        <w:pStyle w:val="ConsPlusNormal"/>
        <w:ind w:firstLine="540"/>
        <w:jc w:val="both"/>
      </w:pPr>
      <w:r>
        <w:t>6) место, дата и время вскрытия конвертов с заявками;</w:t>
      </w:r>
    </w:p>
    <w:p w:rsidR="00B0327B" w:rsidRDefault="00B0327B">
      <w:pPr>
        <w:pStyle w:val="ConsPlusNormal"/>
        <w:ind w:firstLine="540"/>
        <w:jc w:val="both"/>
      </w:pPr>
      <w:r>
        <w:t>7) место и дата рассмотрения заявок и подведения итогов конкурса;</w:t>
      </w:r>
    </w:p>
    <w:p w:rsidR="00B0327B" w:rsidRDefault="00B0327B">
      <w:pPr>
        <w:pStyle w:val="ConsPlusNormal"/>
        <w:ind w:firstLine="540"/>
        <w:jc w:val="both"/>
      </w:pPr>
      <w:r>
        <w:t>8) адрес интернет-сайта, на котором размещена конкурсная документация, срок, место и порядок ее представления, размер, порядок и сроки внесения платы, взимаемой Организатором конкурса за представление конкурсной документации (если такая плата установлена) и не превышающей расходы Организатора конкурса, связанные с изготовлением конкурсной документации.</w:t>
      </w:r>
    </w:p>
    <w:p w:rsidR="00B0327B" w:rsidRDefault="00B0327B">
      <w:pPr>
        <w:pStyle w:val="ConsPlusNormal"/>
        <w:ind w:firstLine="540"/>
        <w:jc w:val="both"/>
      </w:pPr>
      <w:r>
        <w:t>3.3. Организатор конкурса имеет право не позднее чем за 5 рабочих дней до даты окончания приема заявок внести изменения в конкурсную документацию без изменения предмета конкурса. В срок не более 2 рабочих дней с даты принятия решения о внесении изменений в конкурсную документацию на интернет-сайте, указанном в конкурсной документации, размещается сообщение о внесении таких изменений.</w:t>
      </w:r>
    </w:p>
    <w:p w:rsidR="00B0327B" w:rsidRDefault="00B0327B">
      <w:pPr>
        <w:pStyle w:val="ConsPlusNormal"/>
        <w:ind w:firstLine="540"/>
        <w:jc w:val="both"/>
      </w:pPr>
      <w:r>
        <w:t>При этом срок подачи заявок на участие в конкурсе должен быть продлен таким образом, чтобы период с даты размещения сообщения о внесении в конкурсную документацию изменений до даты окончания срока подачи заявок на участие в конкурсе составлял не менее чем 15 рабочих дней или, если в конкурсной документации о проведении конкурса изменения вносятся в отношении отдельного лота (при проведении многолотового конкурса), срок подачи заявок на участие в конкурсе должен быть продлен относительно данного лота.</w:t>
      </w:r>
    </w:p>
    <w:p w:rsidR="00B0327B" w:rsidRDefault="00B0327B">
      <w:pPr>
        <w:pStyle w:val="ConsPlusNormal"/>
        <w:ind w:firstLine="540"/>
        <w:jc w:val="both"/>
      </w:pPr>
      <w:r>
        <w:t>3.4. В течение 2 рабочих дней с момента опубликования изменений в конкурсную документацию Организатор конкурса направляет письменное уведомление о внесении изменений всем Кредитным организациям, подавшим заявки до внесения изменений в конкурсную документацию. Кредитные организации, не подавшие заявки до внесения изменений в конкурсную документацию, самостоятельно отслеживают появление информации о проведении конкурса на интернет-сайте, указанном в конкурсной документации.</w:t>
      </w:r>
    </w:p>
    <w:p w:rsidR="00B0327B" w:rsidRDefault="00B0327B">
      <w:pPr>
        <w:pStyle w:val="ConsPlusNormal"/>
        <w:ind w:firstLine="540"/>
        <w:jc w:val="both"/>
      </w:pPr>
      <w:r>
        <w:t>3.5. Организатор конкурса имеет право отказаться от проведения конкурса не позднее чем за 5 рабочих дней до даты окончания приема заявок. Извещение об отказе от проведения конкурса размещается на интернет-сайте, указанном в конкурсной документации, не позднее 2 рабочих дней со дня принятия решения об отказе от проведения конкурса.</w:t>
      </w:r>
    </w:p>
    <w:p w:rsidR="00B0327B" w:rsidRDefault="00B0327B">
      <w:pPr>
        <w:pStyle w:val="ConsPlusNormal"/>
        <w:ind w:firstLine="540"/>
        <w:jc w:val="both"/>
      </w:pPr>
      <w:r>
        <w:t>3.6. В срок не более 2 рабочих дней с даты опубликования сообщения об отказе от проведения конкурса Организатор конкурса направляет письменные уведомления Кредитным организациям, подавшим заявки.</w:t>
      </w:r>
    </w:p>
    <w:p w:rsidR="00B0327B" w:rsidRDefault="00B0327B">
      <w:pPr>
        <w:pStyle w:val="ConsPlusNormal"/>
        <w:jc w:val="both"/>
      </w:pPr>
    </w:p>
    <w:p w:rsidR="00B0327B" w:rsidRDefault="00B0327B">
      <w:pPr>
        <w:pStyle w:val="ConsPlusNormal"/>
        <w:jc w:val="center"/>
      </w:pPr>
      <w:r>
        <w:t>4. ПОРЯДОК ФОРМИРОВАНИЯ КОНКУРСНОЙ ДОКУМЕНТАЦИИ</w:t>
      </w:r>
    </w:p>
    <w:p w:rsidR="00B0327B" w:rsidRDefault="00B0327B">
      <w:pPr>
        <w:pStyle w:val="ConsPlusNormal"/>
        <w:jc w:val="both"/>
      </w:pPr>
    </w:p>
    <w:p w:rsidR="00B0327B" w:rsidRDefault="00B0327B">
      <w:pPr>
        <w:pStyle w:val="ConsPlusNormal"/>
        <w:ind w:firstLine="540"/>
        <w:jc w:val="both"/>
      </w:pPr>
      <w:r>
        <w:t>4.1. Конкурсная документация разрабатывается и утверждается Организатором конкурса.</w:t>
      </w:r>
    </w:p>
    <w:p w:rsidR="00B0327B" w:rsidRDefault="00B0327B">
      <w:pPr>
        <w:pStyle w:val="ConsPlusNormal"/>
        <w:ind w:firstLine="540"/>
        <w:jc w:val="both"/>
      </w:pPr>
      <w:r>
        <w:t>4.2. Конкурсная документация должна содержать:</w:t>
      </w:r>
    </w:p>
    <w:p w:rsidR="00B0327B" w:rsidRDefault="00B0327B">
      <w:pPr>
        <w:pStyle w:val="ConsPlusNormal"/>
        <w:ind w:firstLine="540"/>
        <w:jc w:val="both"/>
      </w:pPr>
      <w:r>
        <w:t>1) сведения, указанные в извещении;</w:t>
      </w:r>
    </w:p>
    <w:p w:rsidR="00B0327B" w:rsidRDefault="00B0327B">
      <w:pPr>
        <w:pStyle w:val="ConsPlusNormal"/>
        <w:ind w:firstLine="540"/>
        <w:jc w:val="both"/>
      </w:pPr>
      <w:r>
        <w:t>2) форму заявки и инструкцию по ее заполнению;</w:t>
      </w:r>
    </w:p>
    <w:p w:rsidR="00B0327B" w:rsidRDefault="00B0327B">
      <w:pPr>
        <w:pStyle w:val="ConsPlusNormal"/>
        <w:ind w:firstLine="540"/>
        <w:jc w:val="both"/>
      </w:pPr>
      <w:r>
        <w:t xml:space="preserve">3) перечень документов, прилагаемых к заявке в целях подтверждения сведений, предусмотренных </w:t>
      </w:r>
      <w:hyperlink w:anchor="P103" w:history="1">
        <w:r>
          <w:rPr>
            <w:color w:val="0000FF"/>
          </w:rPr>
          <w:t>пунктом 2.1</w:t>
        </w:r>
      </w:hyperlink>
      <w:r>
        <w:t xml:space="preserve"> Порядка;</w:t>
      </w:r>
    </w:p>
    <w:p w:rsidR="00B0327B" w:rsidRDefault="00B0327B">
      <w:pPr>
        <w:pStyle w:val="ConsPlusNormal"/>
        <w:ind w:firstLine="540"/>
        <w:jc w:val="both"/>
      </w:pPr>
      <w:r>
        <w:t>4) порядок и срок отзыва заявок и внесения в них изменений;</w:t>
      </w:r>
    </w:p>
    <w:p w:rsidR="00B0327B" w:rsidRDefault="00B0327B">
      <w:pPr>
        <w:pStyle w:val="ConsPlusNormal"/>
        <w:ind w:firstLine="540"/>
        <w:jc w:val="both"/>
      </w:pPr>
      <w:r>
        <w:t>5) порядок предоставления разъяснений положений конкурсной документации;</w:t>
      </w:r>
    </w:p>
    <w:p w:rsidR="00B0327B" w:rsidRDefault="00B0327B">
      <w:pPr>
        <w:pStyle w:val="ConsPlusNormal"/>
        <w:ind w:firstLine="540"/>
        <w:jc w:val="both"/>
      </w:pPr>
      <w:r>
        <w:t xml:space="preserve">6) порядок оценки и сопоставления заявок, в соответствии с </w:t>
      </w:r>
      <w:hyperlink w:anchor="P195" w:history="1">
        <w:r>
          <w:rPr>
            <w:color w:val="0000FF"/>
          </w:rPr>
          <w:t>разделом 7</w:t>
        </w:r>
      </w:hyperlink>
      <w:r>
        <w:t xml:space="preserve"> Порядка;</w:t>
      </w:r>
    </w:p>
    <w:p w:rsidR="00B0327B" w:rsidRDefault="00B0327B">
      <w:pPr>
        <w:pStyle w:val="ConsPlusNormal"/>
        <w:ind w:firstLine="540"/>
        <w:jc w:val="both"/>
      </w:pPr>
      <w:r>
        <w:t>7) срок, в течение которого победитель конкурса должен представить Организатору конкурса подписанный договор. Указанный срок должен составлять не менее 10 рабочих дней с даты подписания протокола оценки и сопоставления заявок;</w:t>
      </w:r>
    </w:p>
    <w:p w:rsidR="00B0327B" w:rsidRDefault="00B0327B">
      <w:pPr>
        <w:pStyle w:val="ConsPlusNormal"/>
        <w:ind w:firstLine="540"/>
        <w:jc w:val="both"/>
      </w:pPr>
      <w:r>
        <w:t xml:space="preserve">8) основания для отказа в допуске к участию в конкурсе, предусмотренные </w:t>
      </w:r>
      <w:hyperlink w:anchor="P187" w:history="1">
        <w:r>
          <w:rPr>
            <w:color w:val="0000FF"/>
          </w:rPr>
          <w:t>пунктом 6.11</w:t>
        </w:r>
      </w:hyperlink>
      <w:r>
        <w:t xml:space="preserve"> Порядка;</w:t>
      </w:r>
    </w:p>
    <w:p w:rsidR="00B0327B" w:rsidRDefault="00B0327B">
      <w:pPr>
        <w:pStyle w:val="ConsPlusNormal"/>
        <w:ind w:firstLine="540"/>
        <w:jc w:val="both"/>
      </w:pPr>
      <w:r>
        <w:t>9) лоты конкурса - в случае проведения многолотового конкурса.</w:t>
      </w:r>
    </w:p>
    <w:p w:rsidR="00B0327B" w:rsidRDefault="00B0327B">
      <w:pPr>
        <w:pStyle w:val="ConsPlusNormal"/>
        <w:ind w:firstLine="540"/>
        <w:jc w:val="both"/>
      </w:pPr>
      <w:r>
        <w:t>4.3. Организатор конкурса на интернет-сайте размещает:</w:t>
      </w:r>
    </w:p>
    <w:p w:rsidR="00B0327B" w:rsidRDefault="00B0327B">
      <w:pPr>
        <w:pStyle w:val="ConsPlusNormal"/>
        <w:ind w:firstLine="540"/>
        <w:jc w:val="both"/>
      </w:pPr>
      <w:r>
        <w:t>извещение о проведении конкурса;</w:t>
      </w:r>
    </w:p>
    <w:p w:rsidR="00B0327B" w:rsidRDefault="00B0327B">
      <w:pPr>
        <w:pStyle w:val="ConsPlusNormal"/>
        <w:ind w:firstLine="540"/>
        <w:jc w:val="both"/>
      </w:pPr>
      <w:r>
        <w:t>конкурсную документацию;</w:t>
      </w:r>
    </w:p>
    <w:p w:rsidR="00B0327B" w:rsidRDefault="00B0327B">
      <w:pPr>
        <w:pStyle w:val="ConsPlusNormal"/>
        <w:ind w:firstLine="540"/>
        <w:jc w:val="both"/>
      </w:pPr>
      <w:r>
        <w:t>сообщение о внесении изменений в конкурсную документацию.</w:t>
      </w:r>
    </w:p>
    <w:p w:rsidR="00B0327B" w:rsidRDefault="00B0327B">
      <w:pPr>
        <w:pStyle w:val="ConsPlusNormal"/>
        <w:ind w:firstLine="540"/>
        <w:jc w:val="both"/>
      </w:pPr>
      <w:r>
        <w:t>Конкурсная документация должна быть размещена на интернет-сайте одновременно с размещением извещения о проведении конкурса. Конкурсная документация должна быть доступна для ознакомления на интернет-сайте без взимания платы.</w:t>
      </w:r>
    </w:p>
    <w:p w:rsidR="00B0327B" w:rsidRDefault="00B0327B">
      <w:pPr>
        <w:pStyle w:val="ConsPlusNormal"/>
        <w:ind w:firstLine="540"/>
        <w:jc w:val="both"/>
      </w:pPr>
      <w:r>
        <w:t>4.4. Кредитная организация вправе направить в письменной форме Организатору конкурса запрос о разъяснении положений конкурсной документации до окончания установленного срока приема заявок. В течение 2 рабочих дней такое разъяснение должно быть размещено Организатором конкурса на интернет-сайте с указанием предмета запроса, но без указания Кредитной организации, направившей его. Разъяснение положений конкурсной документации не должно изменять ее содержания.</w:t>
      </w:r>
    </w:p>
    <w:p w:rsidR="00B0327B" w:rsidRDefault="00B0327B">
      <w:pPr>
        <w:pStyle w:val="ConsPlusNormal"/>
        <w:jc w:val="both"/>
      </w:pPr>
    </w:p>
    <w:p w:rsidR="00B0327B" w:rsidRDefault="00B0327B">
      <w:pPr>
        <w:pStyle w:val="ConsPlusNormal"/>
        <w:jc w:val="center"/>
      </w:pPr>
      <w:r>
        <w:t>5. ПОРЯДОК ПОДАЧИ ЗАЯВОК</w:t>
      </w:r>
    </w:p>
    <w:p w:rsidR="00B0327B" w:rsidRDefault="00B0327B">
      <w:pPr>
        <w:pStyle w:val="ConsPlusNormal"/>
        <w:jc w:val="both"/>
      </w:pPr>
    </w:p>
    <w:p w:rsidR="00B0327B" w:rsidRDefault="00B0327B">
      <w:pPr>
        <w:pStyle w:val="ConsPlusNormal"/>
        <w:ind w:firstLine="540"/>
        <w:jc w:val="both"/>
      </w:pPr>
      <w:bookmarkStart w:id="3" w:name="P145"/>
      <w:bookmarkEnd w:id="3"/>
      <w:r>
        <w:t xml:space="preserve">5.1. Заявки направляются Кредитной организацией Организатору конкурса на адрес, указанный в извещении о проведении конкурса, заказным письмом или нарочно в запечатанном конверте с пометкой "Заявка на участие в открытом конкурсе по отбору российских кредитных организаций для открытия счетов, специальных счетов, проводимом в соответствии с </w:t>
      </w:r>
      <w:hyperlink r:id="rId23" w:history="1">
        <w:r>
          <w:rPr>
            <w:color w:val="0000FF"/>
          </w:rPr>
          <w:t>частью 3 статьи 180</w:t>
        </w:r>
      </w:hyperlink>
      <w:r>
        <w:t xml:space="preserve"> Жилищного кодекса Российской Федерации" и указанием наименования и почтового адреса Кредитной организации.</w:t>
      </w:r>
    </w:p>
    <w:p w:rsidR="00B0327B" w:rsidRDefault="00B0327B">
      <w:pPr>
        <w:pStyle w:val="ConsPlusNormal"/>
        <w:ind w:firstLine="540"/>
        <w:jc w:val="both"/>
      </w:pPr>
      <w:r>
        <w:t>5.2. Кредитная организация подает Организатору конкурса заявку в отношении отдельного лота (в случае проведения многолотового конкурса).</w:t>
      </w:r>
    </w:p>
    <w:p w:rsidR="00B0327B" w:rsidRDefault="00B0327B">
      <w:pPr>
        <w:pStyle w:val="ConsPlusNormal"/>
        <w:ind w:firstLine="540"/>
        <w:jc w:val="both"/>
      </w:pPr>
      <w:bookmarkStart w:id="4" w:name="P147"/>
      <w:bookmarkEnd w:id="4"/>
      <w:r>
        <w:t>5.3. Кредитная организация, изъявившая желание участвовать в конкурсе, направляет заявку, составленную по форме, утвержденной Организатором конкурса, с представлением следующей информации (в форме письменного документа) и документов:</w:t>
      </w:r>
    </w:p>
    <w:p w:rsidR="00B0327B" w:rsidRDefault="00B0327B">
      <w:pPr>
        <w:pStyle w:val="ConsPlusNormal"/>
        <w:ind w:firstLine="540"/>
        <w:jc w:val="both"/>
      </w:pPr>
      <w:r>
        <w:t>1) копии учредительных документов Кредитной организации со всеми изменениями и дополнениями;</w:t>
      </w:r>
    </w:p>
    <w:p w:rsidR="00B0327B" w:rsidRDefault="00B0327B">
      <w:pPr>
        <w:pStyle w:val="ConsPlusNormal"/>
        <w:ind w:firstLine="540"/>
        <w:jc w:val="both"/>
      </w:pPr>
      <w:r>
        <w:t>2) копии регистрационных документов (копию свидетельства о постановке на учет в налоговом органе по месту регистрации юридического лица, копию свидетельства о внесении записи в Единый государственный реестр юридических лиц, копию свидетельства о внесении изменений в учредительные документы);</w:t>
      </w:r>
    </w:p>
    <w:p w:rsidR="00B0327B" w:rsidRDefault="00B0327B">
      <w:pPr>
        <w:pStyle w:val="ConsPlusNormal"/>
        <w:ind w:firstLine="540"/>
        <w:jc w:val="both"/>
      </w:pPr>
      <w:r>
        <w:t>3) копии лицензий на осуществление банковских операций;</w:t>
      </w:r>
    </w:p>
    <w:p w:rsidR="00B0327B" w:rsidRDefault="00B0327B">
      <w:pPr>
        <w:pStyle w:val="ConsPlusNormal"/>
        <w:ind w:firstLine="540"/>
        <w:jc w:val="both"/>
      </w:pPr>
      <w:r>
        <w:t>4) оригинал выписки из Единого государственного реестра юридических лиц, полученную в срок не ранее 30 календарных дней до даты представления документов Организатору конкурса;</w:t>
      </w:r>
    </w:p>
    <w:p w:rsidR="00B0327B" w:rsidRDefault="00B0327B">
      <w:pPr>
        <w:pStyle w:val="ConsPlusNormal"/>
        <w:ind w:firstLine="540"/>
        <w:jc w:val="both"/>
      </w:pPr>
      <w:r>
        <w:t>5) оригинал справки из налогового органа об отсутствии у Кредитной организации задолженности по налогам, сборам и иным платежам в бюджеты всех уровней и государственные внебюджетные фонды на последнюю отчетную дату с отметкой налогового органа;</w:t>
      </w:r>
    </w:p>
    <w:p w:rsidR="00B0327B" w:rsidRDefault="00B0327B">
      <w:pPr>
        <w:pStyle w:val="ConsPlusNormal"/>
        <w:ind w:firstLine="540"/>
        <w:jc w:val="both"/>
      </w:pPr>
      <w:r>
        <w:t xml:space="preserve">6) информацию о величине собственных средств (капитала) Кредитной организации, определенной в соответствии с </w:t>
      </w:r>
      <w:hyperlink r:id="rId24" w:history="1">
        <w:r>
          <w:rPr>
            <w:color w:val="0000FF"/>
          </w:rPr>
          <w:t>частью 2 статьи 176</w:t>
        </w:r>
      </w:hyperlink>
      <w:r>
        <w:t xml:space="preserve"> Жилищного кодекса Российской Федерации, полученную в Центральном банке Российской Федерации в срок не ранее квартала до даты представления документов в уполномоченный орган;</w:t>
      </w:r>
    </w:p>
    <w:p w:rsidR="00B0327B" w:rsidRDefault="00B0327B">
      <w:pPr>
        <w:pStyle w:val="ConsPlusNormal"/>
        <w:ind w:firstLine="540"/>
        <w:jc w:val="both"/>
      </w:pPr>
      <w:r>
        <w:t xml:space="preserve">7) подписанный со стороны Кредитной организации договор открытия специального счета, счетов, предназначенных для формирования фонда капитального ремонта общего имущества в многоквартирном доме (далее - договор), отвечающий обязательным требованиям </w:t>
      </w:r>
      <w:hyperlink w:anchor="P235" w:history="1">
        <w:r>
          <w:rPr>
            <w:color w:val="0000FF"/>
          </w:rPr>
          <w:t>пункта 8.2</w:t>
        </w:r>
      </w:hyperlink>
      <w:r>
        <w:t xml:space="preserve"> Порядка;</w:t>
      </w:r>
    </w:p>
    <w:p w:rsidR="00B0327B" w:rsidRDefault="00B0327B">
      <w:pPr>
        <w:pStyle w:val="ConsPlusNormal"/>
        <w:ind w:firstLine="540"/>
        <w:jc w:val="both"/>
      </w:pPr>
      <w:r>
        <w:t>8) копию бухгалтерской отчетности Кредитной организации с отметкой налогового органа (по состоянию на последнюю отчетную дату);</w:t>
      </w:r>
    </w:p>
    <w:p w:rsidR="00B0327B" w:rsidRDefault="00B0327B">
      <w:pPr>
        <w:pStyle w:val="ConsPlusNormal"/>
        <w:ind w:firstLine="540"/>
        <w:jc w:val="both"/>
      </w:pPr>
      <w:r>
        <w:t>9) копию аудиторского заключения за год, предшествующий году проведения конкурса;</w:t>
      </w:r>
    </w:p>
    <w:p w:rsidR="00B0327B" w:rsidRDefault="00B0327B">
      <w:pPr>
        <w:pStyle w:val="ConsPlusNormal"/>
        <w:ind w:firstLine="540"/>
        <w:jc w:val="both"/>
      </w:pPr>
      <w:r>
        <w:t>10) копию документа, подтверждающего полномочия руководителя Кредитной организации, иного лица, действующего от имени Кредитной организации.</w:t>
      </w:r>
    </w:p>
    <w:p w:rsidR="00B0327B" w:rsidRDefault="00B0327B">
      <w:pPr>
        <w:pStyle w:val="ConsPlusNormal"/>
        <w:ind w:firstLine="540"/>
        <w:jc w:val="both"/>
      </w:pPr>
      <w:r>
        <w:t>Копии документов должны быть заверены организацией, выдавшей соответствующие документы, или нотариально. Документы должны быть заверены не позднее 1 месяца до даты представления Организатору конкурса.</w:t>
      </w:r>
    </w:p>
    <w:p w:rsidR="00B0327B" w:rsidRDefault="00B0327B">
      <w:pPr>
        <w:pStyle w:val="ConsPlusNormal"/>
        <w:ind w:firstLine="540"/>
        <w:jc w:val="both"/>
      </w:pPr>
      <w:r>
        <w:t>При оформлении заявки и документов, входящих в состав заявки, не допускается применение факсимильных подписей.</w:t>
      </w:r>
    </w:p>
    <w:p w:rsidR="00B0327B" w:rsidRDefault="00B0327B">
      <w:pPr>
        <w:pStyle w:val="ConsPlusNormal"/>
        <w:ind w:firstLine="540"/>
        <w:jc w:val="both"/>
      </w:pPr>
      <w:r>
        <w:t>Все документы в составе заявки должны быть четко напечатаны на русском языке. Подчистки и исправления не допускаются. Все страницы документации должны быть пронумерованы, прошиты, скреплены печатью Кредитной организации с указанием общего количества листов.</w:t>
      </w:r>
    </w:p>
    <w:p w:rsidR="00B0327B" w:rsidRDefault="00B0327B">
      <w:pPr>
        <w:pStyle w:val="ConsPlusNormal"/>
        <w:ind w:firstLine="540"/>
        <w:jc w:val="both"/>
      </w:pPr>
      <w:r>
        <w:t>Подписанный со стороны Кредитной организации договор представляется в двух экземплярах. Страницы каждого в отдельности договора должны быть прошиты, пронумерованы, скреплены печатью Кредитной организации с указанием общего количества листов.</w:t>
      </w:r>
    </w:p>
    <w:p w:rsidR="00B0327B" w:rsidRDefault="00B0327B">
      <w:pPr>
        <w:pStyle w:val="ConsPlusNormal"/>
        <w:ind w:firstLine="540"/>
        <w:jc w:val="both"/>
      </w:pPr>
      <w:r>
        <w:t>Все представленные Кредитной организацией документы перечисляются в описи, составляемой отдельно. Опись подписывается уполномоченным лицом и заверяется печатью Кредитной организации.</w:t>
      </w:r>
    </w:p>
    <w:p w:rsidR="00B0327B" w:rsidRDefault="00B0327B">
      <w:pPr>
        <w:pStyle w:val="ConsPlusNormal"/>
        <w:ind w:firstLine="540"/>
        <w:jc w:val="both"/>
      </w:pPr>
      <w:bookmarkStart w:id="5" w:name="P163"/>
      <w:bookmarkEnd w:id="5"/>
      <w:r>
        <w:t>5.4. В случае направления заявки лицом, не являющимся руководителем Кредитной организации, такое лицо должно предъявить надлежащим образом оформленную доверенность на право действовать от имени Кредитной организации, а также документ, подтверждающий полномочие лица, подписавшего доверенность.</w:t>
      </w:r>
    </w:p>
    <w:p w:rsidR="00B0327B" w:rsidRDefault="00B0327B">
      <w:pPr>
        <w:pStyle w:val="ConsPlusNormal"/>
        <w:ind w:firstLine="540"/>
        <w:jc w:val="both"/>
      </w:pPr>
      <w:r>
        <w:t>5.5. Кредитная организация вправе подать в отношении одного лота только одну заявку.</w:t>
      </w:r>
    </w:p>
    <w:p w:rsidR="00B0327B" w:rsidRDefault="00B0327B">
      <w:pPr>
        <w:pStyle w:val="ConsPlusNormal"/>
        <w:ind w:firstLine="540"/>
        <w:jc w:val="both"/>
      </w:pPr>
      <w:r>
        <w:t>5.6. Представленные Кредитной организацией документы в составе заявки не возвращаются.</w:t>
      </w:r>
    </w:p>
    <w:p w:rsidR="00B0327B" w:rsidRDefault="00B0327B">
      <w:pPr>
        <w:pStyle w:val="ConsPlusNormal"/>
        <w:ind w:firstLine="540"/>
        <w:jc w:val="both"/>
      </w:pPr>
      <w:r>
        <w:t>5.7. Организатор конкурса предоставляет Кредитной организации расписку о получении заявки с указанием времени и даты получения заявки. Сведения о получении заявки регистрируются уполномоченным представителем Организатора конкурса в журнале регистрации заявок. Все страницы журнала регистрации заявок должны быть пронумерованы, прошиты, скреплены печатью Организатора конкурса с указанием общего количества листов.</w:t>
      </w:r>
    </w:p>
    <w:p w:rsidR="00B0327B" w:rsidRDefault="00B0327B">
      <w:pPr>
        <w:pStyle w:val="ConsPlusNormal"/>
        <w:ind w:firstLine="540"/>
        <w:jc w:val="both"/>
      </w:pPr>
      <w:r>
        <w:t>5.8. Кредитная организация вправе изменить или отозвать заявку в любое время до окончания срока ее подачи. Кредитная организация, отзывающая заявку, должна направить письменное уведомление не позднее чем за 3 рабочих дня до дня вскрытия конвертов с заявками. В уведомлении об отзыве заявки указывается наименование Кредитной организации и способ возврата заявки. Уведомление подписывается уполномоченным лицом и заверяется печатью Кредитной организации.</w:t>
      </w:r>
    </w:p>
    <w:p w:rsidR="00B0327B" w:rsidRDefault="00B0327B">
      <w:pPr>
        <w:pStyle w:val="ConsPlusNormal"/>
        <w:ind w:firstLine="540"/>
        <w:jc w:val="both"/>
      </w:pPr>
      <w:r>
        <w:t>5.9. Заявки, полученные после окончания срока их подачи, не рассматриваются и в тот же день возвращаются Кредитной организации.</w:t>
      </w:r>
    </w:p>
    <w:p w:rsidR="00B0327B" w:rsidRDefault="00B0327B">
      <w:pPr>
        <w:pStyle w:val="ConsPlusNormal"/>
        <w:ind w:firstLine="540"/>
        <w:jc w:val="both"/>
      </w:pPr>
      <w:r>
        <w:t xml:space="preserve">5.10. В случае если по окончании срока подачи заявок на один лот подана только одна заявка, она рассматривается в порядке, предусмотренном </w:t>
      </w:r>
      <w:hyperlink w:anchor="P174" w:history="1">
        <w:r>
          <w:rPr>
            <w:color w:val="0000FF"/>
          </w:rPr>
          <w:t>пунктами 6.1</w:t>
        </w:r>
      </w:hyperlink>
      <w:r>
        <w:t xml:space="preserve"> - </w:t>
      </w:r>
      <w:hyperlink w:anchor="P187" w:history="1">
        <w:r>
          <w:rPr>
            <w:color w:val="0000FF"/>
          </w:rPr>
          <w:t>6.11</w:t>
        </w:r>
      </w:hyperlink>
      <w:r>
        <w:t xml:space="preserve"> Порядка.</w:t>
      </w:r>
    </w:p>
    <w:p w:rsidR="00B0327B" w:rsidRDefault="00B0327B">
      <w:pPr>
        <w:pStyle w:val="ConsPlusNormal"/>
        <w:ind w:firstLine="540"/>
        <w:jc w:val="both"/>
      </w:pPr>
      <w:r>
        <w:t>5.11. В случае если до начала процедуры вскрытия конвертов с заявками на отдельный лот не подана ни одна заявка, Организатор конкурса в течение одного месяца организует проведение нового конкурса в соответствии с настоящим Порядком.</w:t>
      </w:r>
    </w:p>
    <w:p w:rsidR="00B0327B" w:rsidRDefault="00B0327B">
      <w:pPr>
        <w:pStyle w:val="ConsPlusNormal"/>
        <w:jc w:val="both"/>
      </w:pPr>
    </w:p>
    <w:p w:rsidR="00B0327B" w:rsidRDefault="00B0327B">
      <w:pPr>
        <w:pStyle w:val="ConsPlusNormal"/>
        <w:jc w:val="center"/>
      </w:pPr>
      <w:r>
        <w:t>6. ПОРЯДОК РАССМОТРЕНИЯ ЗАЯВОК</w:t>
      </w:r>
    </w:p>
    <w:p w:rsidR="00B0327B" w:rsidRDefault="00B0327B">
      <w:pPr>
        <w:pStyle w:val="ConsPlusNormal"/>
        <w:jc w:val="both"/>
      </w:pPr>
    </w:p>
    <w:p w:rsidR="00B0327B" w:rsidRDefault="00B0327B">
      <w:pPr>
        <w:pStyle w:val="ConsPlusNormal"/>
        <w:ind w:firstLine="540"/>
        <w:jc w:val="both"/>
      </w:pPr>
      <w:bookmarkStart w:id="6" w:name="P174"/>
      <w:bookmarkEnd w:id="6"/>
      <w:r>
        <w:t>6.1. Кредитные организации (их полномочные представители) вправе присутствовать при вскрытии конвертов с заявками.</w:t>
      </w:r>
    </w:p>
    <w:p w:rsidR="00B0327B" w:rsidRDefault="00B0327B">
      <w:pPr>
        <w:pStyle w:val="ConsPlusNormal"/>
        <w:ind w:firstLine="540"/>
        <w:jc w:val="both"/>
      </w:pPr>
      <w:r>
        <w:t>6.2. Непосредственно перед вскрытием конвертов с заявками, но не раньше времени, указанного в извещении и в конкурсной документации, комиссия обязана объявить лицам, присутствующим при вскрытии конвертов с заявками, о возможности подать заявку, изменить или отозвать заявку до начала процедуры вскрытия конвертов с заявками.</w:t>
      </w:r>
    </w:p>
    <w:p w:rsidR="00B0327B" w:rsidRDefault="00B0327B">
      <w:pPr>
        <w:pStyle w:val="ConsPlusNormal"/>
        <w:ind w:firstLine="540"/>
        <w:jc w:val="both"/>
      </w:pPr>
      <w:r>
        <w:t>6.3. Комиссия вскрывает все конверты с заявками, поступившими Организатору конкурса до начала процедуры их вскрытия.</w:t>
      </w:r>
    </w:p>
    <w:p w:rsidR="00B0327B" w:rsidRDefault="00B0327B">
      <w:pPr>
        <w:pStyle w:val="ConsPlusNormal"/>
        <w:ind w:firstLine="540"/>
        <w:jc w:val="both"/>
      </w:pPr>
      <w:r>
        <w:t xml:space="preserve">6.4. При вскрытии конвертов с заявками объявляются и заносятся в протокол вскрытия конвертов с заявками наименование каждой Кредитной организации, конверт с заявкой которой вскрывается, информация о наличии документов, предусмотренных конкурсной документацией, а также сведения, содержащиеся в документах, предусмотренных </w:t>
      </w:r>
      <w:hyperlink w:anchor="P147" w:history="1">
        <w:r>
          <w:rPr>
            <w:color w:val="0000FF"/>
          </w:rPr>
          <w:t>пунктом 5.3</w:t>
        </w:r>
      </w:hyperlink>
      <w:r>
        <w:t xml:space="preserve"> Порядка.</w:t>
      </w:r>
    </w:p>
    <w:p w:rsidR="00B0327B" w:rsidRDefault="00B0327B">
      <w:pPr>
        <w:pStyle w:val="ConsPlusNormal"/>
        <w:ind w:firstLine="540"/>
        <w:jc w:val="both"/>
      </w:pPr>
      <w:r>
        <w:t>6.5. При вскрытии конвертов с заявками Кредитная организация (полномочный представитель Кредитной организации) может представлять в комиссию разъяснения сведений, содержащихся в заявке и прилагаемых к ней документах. Указанные разъяснения вносятся в протокол вскрытия конвертов с заявками. При этом изменение заявки не допускается. Комиссия не вправе предъявлять дополнительные требования к Кредитным организациям и изменять предусмотренные конкурсной документацией требования к ним.</w:t>
      </w:r>
    </w:p>
    <w:p w:rsidR="00B0327B" w:rsidRDefault="00B0327B">
      <w:pPr>
        <w:pStyle w:val="ConsPlusNormal"/>
        <w:ind w:firstLine="540"/>
        <w:jc w:val="both"/>
      </w:pPr>
      <w:r>
        <w:t>6.6. Протокол вскрытия конвертов с заявками ведется комиссией и подписывается всеми присутствующими на заседании членами комиссии непосредственно после вскрытия всех конвертов с заявками.</w:t>
      </w:r>
    </w:p>
    <w:p w:rsidR="00B0327B" w:rsidRDefault="00B0327B">
      <w:pPr>
        <w:pStyle w:val="ConsPlusNormal"/>
        <w:ind w:firstLine="540"/>
        <w:jc w:val="both"/>
      </w:pPr>
      <w:r>
        <w:t>Комиссия осуществляет аудиозапись процедуры вскрытия конвертов с заявками. Кредитные организации (полномочные представители Кредитных организаций), присутствующие при указанной процедуре, вправе осуществлять ее аудио- и видеозапись.</w:t>
      </w:r>
    </w:p>
    <w:p w:rsidR="00B0327B" w:rsidRDefault="00B0327B">
      <w:pPr>
        <w:pStyle w:val="ConsPlusNormal"/>
        <w:ind w:firstLine="540"/>
        <w:jc w:val="both"/>
      </w:pPr>
      <w:r>
        <w:t>6.7. Протокол вскрытия конвертов с заявками размещается на интернет-сайте Организатором конкурса в день его подписания.</w:t>
      </w:r>
    </w:p>
    <w:p w:rsidR="00B0327B" w:rsidRDefault="00B0327B">
      <w:pPr>
        <w:pStyle w:val="ConsPlusNormal"/>
        <w:ind w:firstLine="540"/>
        <w:jc w:val="both"/>
      </w:pPr>
      <w:r>
        <w:t xml:space="preserve">6.8. Комиссия оценивает заявки на соответствие условиям, установленным конкурсной документацией, а также на соответствие Кредитных организаций требованиям, предусмотренным </w:t>
      </w:r>
      <w:hyperlink w:anchor="P103" w:history="1">
        <w:r>
          <w:rPr>
            <w:color w:val="0000FF"/>
          </w:rPr>
          <w:t>пунктом 2.1</w:t>
        </w:r>
      </w:hyperlink>
      <w:r>
        <w:t xml:space="preserve"> Порядка.</w:t>
      </w:r>
    </w:p>
    <w:p w:rsidR="00B0327B" w:rsidRDefault="00B0327B">
      <w:pPr>
        <w:pStyle w:val="ConsPlusNormal"/>
        <w:ind w:firstLine="540"/>
        <w:jc w:val="both"/>
      </w:pPr>
      <w:r>
        <w:t>6.9. Срок рассмотрения заявок не может превышать 20 рабочих дней с даты подписания протокола вскрытия конвертов с заявками.</w:t>
      </w:r>
    </w:p>
    <w:p w:rsidR="00B0327B" w:rsidRDefault="00B0327B">
      <w:pPr>
        <w:pStyle w:val="ConsPlusNormal"/>
        <w:ind w:firstLine="540"/>
        <w:jc w:val="both"/>
      </w:pPr>
      <w:r>
        <w:t xml:space="preserve">6.10. На основании результатов рассмотрения заявок комиссия принимает решение о допуске или об отказе в допуске Кредитной организации к участию в конкурсе по основаниям, предусмотренным </w:t>
      </w:r>
      <w:hyperlink w:anchor="P187" w:history="1">
        <w:r>
          <w:rPr>
            <w:color w:val="0000FF"/>
          </w:rPr>
          <w:t>пунктом 6.11</w:t>
        </w:r>
      </w:hyperlink>
      <w:r>
        <w:t xml:space="preserve"> Порядка. Комиссия оформляет протокол рассмотрения заявок, который подписывается присутствующими на заседании членами комиссии в день окончания рассмотрения заявок.</w:t>
      </w:r>
    </w:p>
    <w:p w:rsidR="00B0327B" w:rsidRDefault="00B0327B">
      <w:pPr>
        <w:pStyle w:val="ConsPlusNormal"/>
        <w:ind w:firstLine="540"/>
        <w:jc w:val="both"/>
      </w:pPr>
      <w:r>
        <w:t>Кредитная организация приобретает статус участника конкурса с даты оформления комиссией протокола рассмотрения заявок, содержащего сведения о признании Кредитной организации участником конкурса.</w:t>
      </w:r>
    </w:p>
    <w:p w:rsidR="00B0327B" w:rsidRDefault="00B0327B">
      <w:pPr>
        <w:pStyle w:val="ConsPlusNormal"/>
        <w:ind w:firstLine="540"/>
        <w:jc w:val="both"/>
      </w:pPr>
      <w:r>
        <w:t>Кредитным организациям, не допущенным к участию в конкурсе, направляются уведомления о принятых комиссией решениях с указанием оснований отказа в допуске к участию в конкурсе в течение одного рабочего дня с даты подписания протокола рассмотрения заявок.</w:t>
      </w:r>
    </w:p>
    <w:p w:rsidR="00B0327B" w:rsidRDefault="00B0327B">
      <w:pPr>
        <w:pStyle w:val="ConsPlusNormal"/>
        <w:ind w:firstLine="540"/>
        <w:jc w:val="both"/>
      </w:pPr>
      <w:bookmarkStart w:id="7" w:name="P187"/>
      <w:bookmarkEnd w:id="7"/>
      <w:r>
        <w:t>6.11. Основанием для отказа в допуске к участию в конкурсе является:</w:t>
      </w:r>
    </w:p>
    <w:p w:rsidR="00B0327B" w:rsidRDefault="00B0327B">
      <w:pPr>
        <w:pStyle w:val="ConsPlusNormal"/>
        <w:ind w:firstLine="540"/>
        <w:jc w:val="both"/>
      </w:pPr>
      <w:r>
        <w:t xml:space="preserve">непредставление Кредитной организацией документов и информации, предусмотренных </w:t>
      </w:r>
      <w:hyperlink w:anchor="P147" w:history="1">
        <w:r>
          <w:rPr>
            <w:color w:val="0000FF"/>
          </w:rPr>
          <w:t>пунктом 5.3</w:t>
        </w:r>
      </w:hyperlink>
      <w:r>
        <w:t xml:space="preserve"> Порядка;</w:t>
      </w:r>
    </w:p>
    <w:p w:rsidR="00B0327B" w:rsidRDefault="00B0327B">
      <w:pPr>
        <w:pStyle w:val="ConsPlusNormal"/>
        <w:ind w:firstLine="540"/>
        <w:jc w:val="both"/>
      </w:pPr>
      <w:r>
        <w:t xml:space="preserve">несоответствие Кредитной организации требованиям, предусмотренным </w:t>
      </w:r>
      <w:hyperlink w:anchor="P103" w:history="1">
        <w:r>
          <w:rPr>
            <w:color w:val="0000FF"/>
          </w:rPr>
          <w:t>пунктом 2.1</w:t>
        </w:r>
      </w:hyperlink>
      <w:r>
        <w:t xml:space="preserve"> Порядка;</w:t>
      </w:r>
    </w:p>
    <w:p w:rsidR="00B0327B" w:rsidRDefault="00B0327B">
      <w:pPr>
        <w:pStyle w:val="ConsPlusNormal"/>
        <w:ind w:firstLine="540"/>
        <w:jc w:val="both"/>
      </w:pPr>
      <w:r>
        <w:t xml:space="preserve">несоответствие заявки и прилагаемых к ней документов требованиям, предусмотренным </w:t>
      </w:r>
      <w:hyperlink w:anchor="P145" w:history="1">
        <w:r>
          <w:rPr>
            <w:color w:val="0000FF"/>
          </w:rPr>
          <w:t>пунктами 5.1</w:t>
        </w:r>
      </w:hyperlink>
      <w:r>
        <w:t xml:space="preserve"> - </w:t>
      </w:r>
      <w:hyperlink w:anchor="P163" w:history="1">
        <w:r>
          <w:rPr>
            <w:color w:val="0000FF"/>
          </w:rPr>
          <w:t>5.4</w:t>
        </w:r>
      </w:hyperlink>
      <w:r>
        <w:t xml:space="preserve"> Порядка.</w:t>
      </w:r>
    </w:p>
    <w:p w:rsidR="00B0327B" w:rsidRDefault="00B0327B">
      <w:pPr>
        <w:pStyle w:val="ConsPlusNormal"/>
        <w:ind w:firstLine="540"/>
        <w:jc w:val="both"/>
      </w:pPr>
      <w:r>
        <w:t>6.12. В случае если только одна Кредитная организация допущена к участию в конкурсе, комиссия принимает решение о признании данной Кредитной организации единственным участником конкурса - победителем конкурса и в течение 10 рабочих дней с даты подписания протокола рассмотрения заявок направляет этой Кредитной организации решение о ее признании единственным участником конкурса - победителем конкурса.</w:t>
      </w:r>
    </w:p>
    <w:p w:rsidR="00B0327B" w:rsidRDefault="00B0327B">
      <w:pPr>
        <w:pStyle w:val="ConsPlusNormal"/>
        <w:ind w:firstLine="540"/>
        <w:jc w:val="both"/>
      </w:pPr>
      <w:r>
        <w:t>Организатор конкурса подписывает договор с Кредитной организацией в течение 10 рабочих дней, но не ранее чем через 10 рабочих дней со дня размещения протокола рассмотрения заявок на интернет-сайте.</w:t>
      </w:r>
    </w:p>
    <w:p w:rsidR="00B0327B" w:rsidRDefault="00B0327B">
      <w:pPr>
        <w:pStyle w:val="ConsPlusNormal"/>
        <w:ind w:firstLine="540"/>
        <w:jc w:val="both"/>
      </w:pPr>
      <w:r>
        <w:t>6.13. В случае если при проведении многолотового конкурса на основании результатов рассмотрения заявок принято решение об отказе в допуске к участию в конкурсе по отдельному лоту всех Кредитных организаций, Организатор конкурса в течение одного месяца организует проведение нового конкурса в соответствии с Порядком.</w:t>
      </w:r>
    </w:p>
    <w:p w:rsidR="00B0327B" w:rsidRDefault="00B0327B">
      <w:pPr>
        <w:pStyle w:val="ConsPlusNormal"/>
        <w:jc w:val="both"/>
      </w:pPr>
    </w:p>
    <w:p w:rsidR="00B0327B" w:rsidRDefault="00B0327B">
      <w:pPr>
        <w:pStyle w:val="ConsPlusNormal"/>
        <w:jc w:val="center"/>
      </w:pPr>
      <w:bookmarkStart w:id="8" w:name="P195"/>
      <w:bookmarkEnd w:id="8"/>
      <w:r>
        <w:t>7. ОЦЕНКА И СОПОСТАВЛЕНИЕ ЗАЯВОК</w:t>
      </w:r>
    </w:p>
    <w:p w:rsidR="00B0327B" w:rsidRDefault="00B0327B">
      <w:pPr>
        <w:pStyle w:val="ConsPlusNormal"/>
        <w:jc w:val="both"/>
      </w:pPr>
    </w:p>
    <w:p w:rsidR="00B0327B" w:rsidRDefault="00B0327B">
      <w:pPr>
        <w:pStyle w:val="ConsPlusNormal"/>
        <w:ind w:firstLine="540"/>
        <w:jc w:val="both"/>
      </w:pPr>
      <w:r>
        <w:t>7.1. Комиссия на заседании осуществляет оценку и сопоставление заявок и прилагаемых к ним документов по каждому лоту отдельно. Срок оценки и сопоставления заявок не может превышать 10 рабочих дней с даты подписания протокола рассмотрения заявок.</w:t>
      </w:r>
    </w:p>
    <w:p w:rsidR="00B0327B" w:rsidRDefault="00B0327B">
      <w:pPr>
        <w:pStyle w:val="ConsPlusNormal"/>
        <w:ind w:firstLine="540"/>
        <w:jc w:val="both"/>
      </w:pPr>
      <w:r>
        <w:t xml:space="preserve">7.2. Секретарь комиссии при подготовке документов к заседанию комиссии определяет расчетным </w:t>
      </w:r>
      <w:proofErr w:type="gramStart"/>
      <w:r>
        <w:t>путем конкретное количество</w:t>
      </w:r>
      <w:proofErr w:type="gramEnd"/>
      <w:r>
        <w:t xml:space="preserve"> баллов по каждому критерию оценки по каждому участнику с использованием формул, приведенных в </w:t>
      </w:r>
      <w:hyperlink w:anchor="P267" w:history="1">
        <w:r>
          <w:rPr>
            <w:color w:val="0000FF"/>
          </w:rPr>
          <w:t>приложениях N 1</w:t>
        </w:r>
      </w:hyperlink>
      <w:r>
        <w:t xml:space="preserve"> и </w:t>
      </w:r>
      <w:hyperlink w:anchor="P686" w:history="1">
        <w:r>
          <w:rPr>
            <w:color w:val="0000FF"/>
          </w:rPr>
          <w:t>2</w:t>
        </w:r>
      </w:hyperlink>
      <w:r>
        <w:t xml:space="preserve"> к Порядку. Результаты подсчета количества баллов по каждому критерию оценки и по каждому участнику заносятся в таблицу учета баллов.</w:t>
      </w:r>
    </w:p>
    <w:p w:rsidR="00B0327B" w:rsidRDefault="00B0327B">
      <w:pPr>
        <w:pStyle w:val="ConsPlusNormal"/>
        <w:ind w:firstLine="540"/>
        <w:jc w:val="both"/>
      </w:pPr>
      <w:r>
        <w:t>7.3. Оценка и сопоставление заявок осуществляются комиссией в целях выявления лучших условий заключения договора.</w:t>
      </w:r>
    </w:p>
    <w:p w:rsidR="00B0327B" w:rsidRDefault="00B0327B">
      <w:pPr>
        <w:pStyle w:val="ConsPlusNormal"/>
        <w:ind w:firstLine="540"/>
        <w:jc w:val="both"/>
      </w:pPr>
      <w:bookmarkStart w:id="9" w:name="P200"/>
      <w:bookmarkEnd w:id="9"/>
      <w:r>
        <w:t xml:space="preserve">7.4. Для определения лучших условий заключения договора комиссия оценивает и сопоставляет заявки по каждому лоту отдельно в соответствии с критериями оценки, установленными в </w:t>
      </w:r>
      <w:hyperlink w:anchor="P267" w:history="1">
        <w:r>
          <w:rPr>
            <w:color w:val="0000FF"/>
          </w:rPr>
          <w:t>приложении N 1</w:t>
        </w:r>
      </w:hyperlink>
      <w:r>
        <w:t xml:space="preserve"> и </w:t>
      </w:r>
      <w:hyperlink w:anchor="P686" w:history="1">
        <w:r>
          <w:rPr>
            <w:color w:val="0000FF"/>
          </w:rPr>
          <w:t>приложении N 2</w:t>
        </w:r>
      </w:hyperlink>
      <w:r>
        <w:t xml:space="preserve"> к Порядку.</w:t>
      </w:r>
    </w:p>
    <w:p w:rsidR="00B0327B" w:rsidRDefault="00B0327B">
      <w:pPr>
        <w:pStyle w:val="ConsPlusNormal"/>
        <w:ind w:firstLine="540"/>
        <w:jc w:val="both"/>
      </w:pPr>
      <w:r>
        <w:t>7.5. В течение всего срока оценки и сопоставления заявок любой из участников конкурса может направить в комиссию уведомление об отказе от участия в конкурсе по отдельному лоту без объяснения причин.</w:t>
      </w:r>
    </w:p>
    <w:p w:rsidR="00B0327B" w:rsidRDefault="00B0327B">
      <w:pPr>
        <w:pStyle w:val="ConsPlusNormal"/>
        <w:ind w:firstLine="540"/>
        <w:jc w:val="both"/>
      </w:pPr>
      <w:r>
        <w:t>7.6. На основании результатов оценки и сопоставления заявок комиссия присваивает каждой заявке порядковый номер (в случае проведения многолотового конкурса - по каждому лоту отдельно). Заявке, которая набрала максимальное количество баллов, присваивается первый номер (в случае проведения многолотового конкурса - по каждому лоту отдельно).</w:t>
      </w:r>
    </w:p>
    <w:p w:rsidR="00B0327B" w:rsidRDefault="00B0327B">
      <w:pPr>
        <w:pStyle w:val="ConsPlusNormal"/>
        <w:ind w:firstLine="540"/>
        <w:jc w:val="both"/>
      </w:pPr>
      <w:r>
        <w:t>7.7. Если максимальное количество баллов набрали несколько участников конкурса, то первый номер присваивается заявке участника конкурса, имеющей максимальное суммарное количество баллов, по критериям:</w:t>
      </w:r>
    </w:p>
    <w:p w:rsidR="00B0327B" w:rsidRDefault="00B0327B">
      <w:pPr>
        <w:pStyle w:val="ConsPlusNormal"/>
        <w:ind w:firstLine="540"/>
        <w:jc w:val="both"/>
      </w:pPr>
      <w:r>
        <w:t>процентная ставка, начисляемая на ежемесячные остатки по расчетному счету;</w:t>
      </w:r>
    </w:p>
    <w:p w:rsidR="00B0327B" w:rsidRDefault="00B0327B">
      <w:pPr>
        <w:pStyle w:val="ConsPlusNormal"/>
        <w:ind w:firstLine="540"/>
        <w:jc w:val="both"/>
      </w:pPr>
      <w:r>
        <w:t>процентная ставка, начисляемая на неснижаемую часть;</w:t>
      </w:r>
    </w:p>
    <w:p w:rsidR="00B0327B" w:rsidRDefault="00B0327B">
      <w:pPr>
        <w:pStyle w:val="ConsPlusNormal"/>
        <w:ind w:firstLine="540"/>
        <w:jc w:val="both"/>
      </w:pPr>
      <w:r>
        <w:t>размер ежемесячной платы за ведение счета;</w:t>
      </w:r>
    </w:p>
    <w:p w:rsidR="00B0327B" w:rsidRDefault="00B0327B">
      <w:pPr>
        <w:pStyle w:val="ConsPlusNormal"/>
        <w:ind w:firstLine="540"/>
        <w:jc w:val="both"/>
      </w:pPr>
      <w:r>
        <w:t>размер ежемесячной платы за использование системы дистанционного банковского обслуживания "Банк-Клиент";</w:t>
      </w:r>
    </w:p>
    <w:p w:rsidR="00B0327B" w:rsidRDefault="00B0327B">
      <w:pPr>
        <w:pStyle w:val="ConsPlusNormal"/>
        <w:ind w:firstLine="540"/>
        <w:jc w:val="both"/>
      </w:pPr>
      <w:r>
        <w:t>размер комиссии по списанию средств со счета, специального счета на счет в другую кредитную организацию при использовании системы дистанционного банковского обслуживания "Банк-Клиент";</w:t>
      </w:r>
    </w:p>
    <w:p w:rsidR="00B0327B" w:rsidRDefault="00B0327B">
      <w:pPr>
        <w:pStyle w:val="ConsPlusNormal"/>
        <w:ind w:firstLine="540"/>
        <w:jc w:val="both"/>
      </w:pPr>
      <w:r>
        <w:t>наличие у кредитной организации рейтинга долгосрочной кредитоспособности.</w:t>
      </w:r>
    </w:p>
    <w:p w:rsidR="00B0327B" w:rsidRDefault="00B0327B">
      <w:pPr>
        <w:pStyle w:val="ConsPlusNormal"/>
        <w:ind w:firstLine="540"/>
        <w:jc w:val="both"/>
      </w:pPr>
      <w:r>
        <w:t>В случае если максимальное суммарное количество баллов по критериям, указанным в настоящем пункте, имеют несколько заявок, то первый номер присваивается заявке, имеющей максимальное суммарное количество баллов по критериям, указанным в настоящем пункте, и зарегистрированной Организатором конкурса раньше остальных.</w:t>
      </w:r>
    </w:p>
    <w:p w:rsidR="00B0327B" w:rsidRDefault="00B0327B">
      <w:pPr>
        <w:pStyle w:val="ConsPlusNormal"/>
        <w:ind w:firstLine="540"/>
        <w:jc w:val="both"/>
      </w:pPr>
      <w:r>
        <w:t>7.8. Победителем конкурса по каждому лоту отдельно признается Кредитная организация, заявке которой присвоен первый номер (далее - победитель конкурса).</w:t>
      </w:r>
    </w:p>
    <w:p w:rsidR="00B0327B" w:rsidRDefault="00B0327B">
      <w:pPr>
        <w:pStyle w:val="ConsPlusNormal"/>
        <w:ind w:firstLine="540"/>
        <w:jc w:val="both"/>
      </w:pPr>
      <w:r>
        <w:t>7.9. Комиссия ведет протокол оценки и сопоставления заявок, в котором указываются:</w:t>
      </w:r>
    </w:p>
    <w:p w:rsidR="00B0327B" w:rsidRDefault="00B0327B">
      <w:pPr>
        <w:pStyle w:val="ConsPlusNormal"/>
        <w:ind w:firstLine="540"/>
        <w:jc w:val="both"/>
      </w:pPr>
      <w:r>
        <w:t>1) предмет конкурса;</w:t>
      </w:r>
    </w:p>
    <w:p w:rsidR="00B0327B" w:rsidRDefault="00B0327B">
      <w:pPr>
        <w:pStyle w:val="ConsPlusNormal"/>
        <w:ind w:firstLine="540"/>
        <w:jc w:val="both"/>
      </w:pPr>
      <w:r>
        <w:t>2) место, дата, время проведения оценки и сопоставления заявок;</w:t>
      </w:r>
    </w:p>
    <w:p w:rsidR="00B0327B" w:rsidRDefault="00B0327B">
      <w:pPr>
        <w:pStyle w:val="ConsPlusNormal"/>
        <w:ind w:firstLine="540"/>
        <w:jc w:val="both"/>
      </w:pPr>
      <w:r>
        <w:t>3) список членов комиссии - участников заседания;</w:t>
      </w:r>
    </w:p>
    <w:p w:rsidR="00B0327B" w:rsidRDefault="00B0327B">
      <w:pPr>
        <w:pStyle w:val="ConsPlusNormal"/>
        <w:ind w:firstLine="540"/>
        <w:jc w:val="both"/>
      </w:pPr>
      <w:r>
        <w:t>4) наименования участников конкурса, заявки которых были рассмотрены, сведения об условиях, предложенных в заявках;</w:t>
      </w:r>
    </w:p>
    <w:p w:rsidR="00B0327B" w:rsidRDefault="00B0327B">
      <w:pPr>
        <w:pStyle w:val="ConsPlusNormal"/>
        <w:ind w:firstLine="540"/>
        <w:jc w:val="both"/>
      </w:pPr>
      <w:r>
        <w:t>5) запись о присвоении заявкам порядковых номеров (в случае проведения многолотового конкурса - по каждому лоту отдельно);</w:t>
      </w:r>
    </w:p>
    <w:p w:rsidR="00B0327B" w:rsidRDefault="00B0327B">
      <w:pPr>
        <w:pStyle w:val="ConsPlusNormal"/>
        <w:ind w:firstLine="540"/>
        <w:jc w:val="both"/>
      </w:pPr>
      <w:r>
        <w:t>6) перечень критериев оценки с указанием их значений (в случае проведения многолотового конкурса - по каждому лоту отдельно);</w:t>
      </w:r>
    </w:p>
    <w:p w:rsidR="00B0327B" w:rsidRDefault="00B0327B">
      <w:pPr>
        <w:pStyle w:val="ConsPlusNormal"/>
        <w:ind w:firstLine="540"/>
        <w:jc w:val="both"/>
      </w:pPr>
      <w:r>
        <w:t>7) решение комиссии о признании единственным участником конкурса - победителем конкурса;</w:t>
      </w:r>
    </w:p>
    <w:p w:rsidR="00B0327B" w:rsidRDefault="00B0327B">
      <w:pPr>
        <w:pStyle w:val="ConsPlusNormal"/>
        <w:ind w:firstLine="540"/>
        <w:jc w:val="both"/>
      </w:pPr>
      <w:r>
        <w:t>8) победитель конкурса с указанием его реквизитов (в случае проведения многолотового конкурса - по каждому лоту отдельно).</w:t>
      </w:r>
    </w:p>
    <w:p w:rsidR="00B0327B" w:rsidRDefault="00B0327B">
      <w:pPr>
        <w:pStyle w:val="ConsPlusNormal"/>
        <w:ind w:firstLine="540"/>
        <w:jc w:val="both"/>
      </w:pPr>
      <w:r>
        <w:t>7.10. Протокол оценки и сопоставления заявок подписывается всеми членами комиссии, присутствующими на ее заседании, в день оценки и сопоставления заявок.</w:t>
      </w:r>
    </w:p>
    <w:p w:rsidR="00B0327B" w:rsidRDefault="00B0327B">
      <w:pPr>
        <w:pStyle w:val="ConsPlusNormal"/>
        <w:ind w:firstLine="540"/>
        <w:jc w:val="both"/>
      </w:pPr>
      <w:r>
        <w:t>7.11. Протокол оценки и сопоставления заявок размещается на интернет-сайте Организатором конкурса в течение 5 рабочих дней с даты подписания указанного протокола и должен быть доступен для ознакомления без взимания платы.</w:t>
      </w:r>
    </w:p>
    <w:p w:rsidR="00B0327B" w:rsidRDefault="00B0327B">
      <w:pPr>
        <w:pStyle w:val="ConsPlusNormal"/>
        <w:ind w:firstLine="540"/>
        <w:jc w:val="both"/>
      </w:pPr>
      <w:r>
        <w:t>7.12. Участник конкурса может ознакомиться с протоколом оценки и сопоставления заявок и направить Организатору конкурса запрос о разъяснении результатов конкурса в письменной форме нарочным или почтовым отправлением либо в электронной форме. Организатор конкурса в течение 10 рабочих дней с даты поступления такого запроса обязан представить участнику конкурса соответствующие разъяснения в письменной форме почтовым отправлением либо в электронной форме и разместить их на интернет-сайте.</w:t>
      </w:r>
    </w:p>
    <w:p w:rsidR="00B0327B" w:rsidRDefault="00B0327B">
      <w:pPr>
        <w:pStyle w:val="ConsPlusNormal"/>
        <w:ind w:firstLine="540"/>
        <w:jc w:val="both"/>
      </w:pPr>
      <w:r>
        <w:t>7.13. Участник конкурса вправе обжаловать результаты конкурса в порядке, предусмотренном законодательством Российской Федерации.</w:t>
      </w:r>
    </w:p>
    <w:p w:rsidR="00B0327B" w:rsidRDefault="00B0327B">
      <w:pPr>
        <w:pStyle w:val="ConsPlusNormal"/>
        <w:ind w:firstLine="540"/>
        <w:jc w:val="both"/>
      </w:pPr>
      <w:r>
        <w:t>7.14. Протоколы, предусмотренные Порядком, заявки,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хранятся Организатором конкурса в течение срока действия договора, но не менее 3 лет.</w:t>
      </w:r>
    </w:p>
    <w:p w:rsidR="00B0327B" w:rsidRDefault="00B0327B">
      <w:pPr>
        <w:pStyle w:val="ConsPlusNormal"/>
        <w:ind w:firstLine="540"/>
        <w:jc w:val="both"/>
      </w:pPr>
      <w:r>
        <w:t>7.15. После подписания протокола оценки и сопоставления заявок в течение 5 календарных дней Организатор конкурса обязан отказаться от заключения договора открытия специального счета, счетов с победителями конкурса в случае установления факта:</w:t>
      </w:r>
    </w:p>
    <w:p w:rsidR="00B0327B" w:rsidRDefault="00B0327B">
      <w:pPr>
        <w:pStyle w:val="ConsPlusNormal"/>
        <w:ind w:firstLine="540"/>
        <w:jc w:val="both"/>
      </w:pPr>
      <w:r>
        <w:t>проведения процедур ликвидации или банкротства в отношении Кредитной организации;</w:t>
      </w:r>
    </w:p>
    <w:p w:rsidR="00B0327B" w:rsidRDefault="00B0327B">
      <w:pPr>
        <w:pStyle w:val="ConsPlusNormal"/>
        <w:ind w:firstLine="540"/>
        <w:jc w:val="both"/>
      </w:pPr>
      <w:r>
        <w:t xml:space="preserve">приостановления деятельности Кредитной организации в порядке, предусмотренном </w:t>
      </w:r>
      <w:hyperlink r:id="rId25" w:history="1">
        <w:r>
          <w:rPr>
            <w:color w:val="0000FF"/>
          </w:rPr>
          <w:t>Кодексом</w:t>
        </w:r>
      </w:hyperlink>
      <w:r>
        <w:t xml:space="preserve"> Российской Федерации об административных правонарушениях;</w:t>
      </w:r>
    </w:p>
    <w:p w:rsidR="00B0327B" w:rsidRDefault="00B0327B">
      <w:pPr>
        <w:pStyle w:val="ConsPlusNormal"/>
        <w:ind w:firstLine="540"/>
        <w:jc w:val="both"/>
      </w:pPr>
      <w:r>
        <w:t>в случае установления недостоверности сведений, содержащихся в документах, представленных Кредитной организацией в составе заявки на участие в конкурсе;</w:t>
      </w:r>
    </w:p>
    <w:p w:rsidR="00B0327B" w:rsidRDefault="00B0327B">
      <w:pPr>
        <w:pStyle w:val="ConsPlusNormal"/>
        <w:ind w:firstLine="540"/>
        <w:jc w:val="both"/>
      </w:pPr>
      <w:r>
        <w:t>наличия у Кредитной организации имущества, находящегося под арестом, наложенным по решению суда, если на момент принятия решения об отказе в заключении договора балансовая стоимость арестованного имущества превышает 25% балансовой стоимости активов Кредитной организации по данным бухгалтерской отчетности за последний завершенный отчетный период.</w:t>
      </w:r>
    </w:p>
    <w:p w:rsidR="00B0327B" w:rsidRDefault="00B0327B">
      <w:pPr>
        <w:pStyle w:val="ConsPlusNormal"/>
        <w:jc w:val="both"/>
      </w:pPr>
    </w:p>
    <w:p w:rsidR="00B0327B" w:rsidRDefault="00B0327B">
      <w:pPr>
        <w:pStyle w:val="ConsPlusNormal"/>
        <w:jc w:val="center"/>
      </w:pPr>
      <w:r>
        <w:t>8. ПОДГОТОВКА И ЗАКЛЮЧЕНИЕ ДОГОВОРА</w:t>
      </w:r>
    </w:p>
    <w:p w:rsidR="00B0327B" w:rsidRDefault="00B0327B">
      <w:pPr>
        <w:pStyle w:val="ConsPlusNormal"/>
        <w:jc w:val="both"/>
      </w:pPr>
    </w:p>
    <w:p w:rsidR="00B0327B" w:rsidRDefault="00B0327B">
      <w:pPr>
        <w:pStyle w:val="ConsPlusNormal"/>
        <w:ind w:firstLine="540"/>
        <w:jc w:val="both"/>
      </w:pPr>
      <w:r>
        <w:t xml:space="preserve">8.1. Предметом договора является открытие победителем конкурса Организатору конкурса счетов, специальных счетов в валюте Российской Федерации для формирования фонда капитального ремонта общего имущества в многоквартирных домах, расположенных на территории Красноярского края для осуществления расчетов в соответствии с требованиями Жилищного </w:t>
      </w:r>
      <w:hyperlink r:id="rId26" w:history="1">
        <w:r>
          <w:rPr>
            <w:color w:val="0000FF"/>
          </w:rPr>
          <w:t>кодекса</w:t>
        </w:r>
      </w:hyperlink>
      <w:r>
        <w:t xml:space="preserve"> Российской Федерации.</w:t>
      </w:r>
    </w:p>
    <w:p w:rsidR="00B0327B" w:rsidRDefault="00B0327B">
      <w:pPr>
        <w:pStyle w:val="ConsPlusNormal"/>
        <w:ind w:firstLine="540"/>
        <w:jc w:val="both"/>
      </w:pPr>
      <w:bookmarkStart w:id="10" w:name="P235"/>
      <w:bookmarkEnd w:id="10"/>
      <w:r>
        <w:t>8.2. Подготовку и заключение договора осуществляет Кредитная организация. Договор в обязательном порядке должен содержать следующие положения:</w:t>
      </w:r>
    </w:p>
    <w:p w:rsidR="00B0327B" w:rsidRDefault="00B0327B">
      <w:pPr>
        <w:pStyle w:val="ConsPlusNormal"/>
        <w:ind w:firstLine="540"/>
        <w:jc w:val="both"/>
      </w:pPr>
      <w:r>
        <w:t xml:space="preserve">безвозмездное представление Фонду сведений в электронном виде, подлинность которых удостоверена электронной подписью уполномоченного лица, в порядке, установленном Федеральным </w:t>
      </w:r>
      <w:hyperlink r:id="rId27" w:history="1">
        <w:r>
          <w:rPr>
            <w:color w:val="0000FF"/>
          </w:rPr>
          <w:t>законом</w:t>
        </w:r>
      </w:hyperlink>
      <w:r>
        <w:t xml:space="preserve"> от 06.04.2011 N 63-ФЗ "Об электронной подписи", о поступивших платежах (взносах) в разрезе плательщиков (с указанием присвоенного Фондом номера финансово-лицевого счета помещения, в отношении которого произведен платеж (взнос), о сумме зачисленных на специальный счет платежей (взносов), об остатке средств на специальном счете, о всех операциях по специальному счету, владельцем которого является Фонд;</w:t>
      </w:r>
    </w:p>
    <w:p w:rsidR="00B0327B" w:rsidRDefault="00B0327B">
      <w:pPr>
        <w:pStyle w:val="ConsPlusNormal"/>
        <w:ind w:firstLine="540"/>
        <w:jc w:val="both"/>
      </w:pPr>
      <w:r>
        <w:t xml:space="preserve">безвозмездное представление Фонду сведений в электронном виде, подлинность которых удостоверена электронной подписью уполномоченного лица, в порядке, установленном Федеральным </w:t>
      </w:r>
      <w:hyperlink r:id="rId28" w:history="1">
        <w:r>
          <w:rPr>
            <w:color w:val="0000FF"/>
          </w:rPr>
          <w:t>законом</w:t>
        </w:r>
      </w:hyperlink>
      <w:r>
        <w:t xml:space="preserve"> от 06.04.2011 N 63-ФЗ "Об электронной подписи", о поступивших платежах (взносах) в разрезе плательщиков (с указанием присвоенного Фондом номера финансово-лицевого счета помещения, в отношении которого произведен платеж (взнос), о сумме зачисленных на счет платежей (взносов), об остатке средств на счете, о всех операциях по счету, владельцем которого является Фонд;</w:t>
      </w:r>
    </w:p>
    <w:p w:rsidR="00B0327B" w:rsidRDefault="00B0327B">
      <w:pPr>
        <w:pStyle w:val="ConsPlusNormal"/>
        <w:ind w:firstLine="540"/>
        <w:jc w:val="both"/>
      </w:pPr>
      <w:r>
        <w:t xml:space="preserve">оплата Кредитной организацией комиссионного вознаграждения стороннего банка или платежного агента, действующего по договору с Фондом в рамках Федерального </w:t>
      </w:r>
      <w:hyperlink r:id="rId29" w:history="1">
        <w:r>
          <w:rPr>
            <w:color w:val="0000FF"/>
          </w:rPr>
          <w:t>закона</w:t>
        </w:r>
      </w:hyperlink>
      <w:r>
        <w:t xml:space="preserve"> от 03.06.2009 N 103-ФЗ "О деятельности по приему платежей физических лиц, осуществляемой платежными агентами", за прием и перечисление взносов на капитальный ремонт на счет, владельцем которого является Фонд;</w:t>
      </w:r>
    </w:p>
    <w:p w:rsidR="00B0327B" w:rsidRDefault="00B0327B">
      <w:pPr>
        <w:pStyle w:val="ConsPlusNormal"/>
        <w:jc w:val="both"/>
      </w:pPr>
      <w:r>
        <w:t xml:space="preserve">(в ред. </w:t>
      </w:r>
      <w:hyperlink r:id="rId30" w:history="1">
        <w:r>
          <w:rPr>
            <w:color w:val="0000FF"/>
          </w:rPr>
          <w:t>Постановления</w:t>
        </w:r>
      </w:hyperlink>
      <w:r>
        <w:t xml:space="preserve"> Правительства Красноярского края от 14.08.2014 N 361-п)</w:t>
      </w:r>
    </w:p>
    <w:p w:rsidR="00B0327B" w:rsidRDefault="00B0327B">
      <w:pPr>
        <w:pStyle w:val="ConsPlusNormal"/>
        <w:ind w:firstLine="540"/>
        <w:jc w:val="both"/>
      </w:pPr>
      <w:r>
        <w:t>установление процентной ставки, начисляемой на ежемесячные остатки по специальному счету, счету, и процентной ставки, начисляемой на неснижаемую часть по специальному счету, счету, в размере, установленном банком на соответствующий день, но не ниже размеров, предложенных в заявке и прилагаемых к ней документах;</w:t>
      </w:r>
    </w:p>
    <w:p w:rsidR="00B0327B" w:rsidRDefault="00B0327B">
      <w:pPr>
        <w:pStyle w:val="ConsPlusNormal"/>
        <w:ind w:firstLine="540"/>
        <w:jc w:val="both"/>
      </w:pPr>
      <w:r>
        <w:t xml:space="preserve">право сторон на односторонний отказ от исполнения договора в соответствии с положениями Гражданского </w:t>
      </w:r>
      <w:hyperlink r:id="rId31" w:history="1">
        <w:r>
          <w:rPr>
            <w:color w:val="0000FF"/>
          </w:rPr>
          <w:t>кодекса</w:t>
        </w:r>
      </w:hyperlink>
      <w:r>
        <w:t xml:space="preserve"> РФ.</w:t>
      </w:r>
    </w:p>
    <w:p w:rsidR="00B0327B" w:rsidRDefault="00B0327B">
      <w:pPr>
        <w:pStyle w:val="ConsPlusNormal"/>
        <w:ind w:firstLine="540"/>
        <w:jc w:val="both"/>
      </w:pPr>
      <w:r>
        <w:t>8.3. Основанием для заключения договора является решение комиссии о признании Кредитной организации победителем конкурса.</w:t>
      </w:r>
    </w:p>
    <w:p w:rsidR="00B0327B" w:rsidRDefault="00B0327B">
      <w:pPr>
        <w:pStyle w:val="ConsPlusNormal"/>
        <w:ind w:firstLine="540"/>
        <w:jc w:val="both"/>
      </w:pPr>
      <w:r>
        <w:t>8.4. Организатор конкурса в течение 5 рабочих дней подписывает со своей стороны подписанный победителем конкурса проект договора. В течение 3 рабочих дней один экземпляр подписанного договора направляется Организатором конкурса в адрес победителя конкурса.</w:t>
      </w:r>
    </w:p>
    <w:p w:rsidR="00B0327B" w:rsidRDefault="00B0327B">
      <w:pPr>
        <w:pStyle w:val="ConsPlusNormal"/>
        <w:ind w:firstLine="540"/>
        <w:jc w:val="both"/>
      </w:pPr>
      <w:r>
        <w:t>8.5. Договор подписывают:</w:t>
      </w:r>
    </w:p>
    <w:p w:rsidR="00B0327B" w:rsidRDefault="00B0327B">
      <w:pPr>
        <w:pStyle w:val="ConsPlusNormal"/>
        <w:ind w:firstLine="540"/>
        <w:jc w:val="both"/>
      </w:pPr>
      <w:r>
        <w:t>со стороны Организатора конкурса - уполномоченное Организатором конкурса лицо;</w:t>
      </w:r>
    </w:p>
    <w:p w:rsidR="00B0327B" w:rsidRDefault="00B0327B">
      <w:pPr>
        <w:pStyle w:val="ConsPlusNormal"/>
        <w:ind w:firstLine="540"/>
        <w:jc w:val="both"/>
      </w:pPr>
      <w:r>
        <w:t>со стороны победителя конкурса - руководитель Кредитной организации либо иной представитель Кредитной организации при наличии у него документов, подтверждающих полномочия на подписание договора.</w:t>
      </w:r>
    </w:p>
    <w:p w:rsidR="00B0327B" w:rsidRDefault="00B0327B">
      <w:pPr>
        <w:pStyle w:val="ConsPlusNormal"/>
        <w:jc w:val="both"/>
      </w:pPr>
      <w:r>
        <w:t xml:space="preserve">(в ред. </w:t>
      </w:r>
      <w:hyperlink r:id="rId32" w:history="1">
        <w:r>
          <w:rPr>
            <w:color w:val="0000FF"/>
          </w:rPr>
          <w:t>Постановления</w:t>
        </w:r>
      </w:hyperlink>
      <w:r>
        <w:t xml:space="preserve"> Правительства Красноярского края от 14.08.2014 N 361-п)</w:t>
      </w:r>
    </w:p>
    <w:p w:rsidR="00B0327B" w:rsidRDefault="00B0327B">
      <w:pPr>
        <w:pStyle w:val="ConsPlusNormal"/>
        <w:ind w:firstLine="540"/>
        <w:jc w:val="both"/>
      </w:pPr>
      <w:r>
        <w:t>8.6. В случае уклонения одной из сторон от заключения договора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B0327B" w:rsidRDefault="00B0327B">
      <w:pPr>
        <w:pStyle w:val="ConsPlusNormal"/>
        <w:ind w:firstLine="540"/>
        <w:jc w:val="both"/>
      </w:pPr>
      <w:r>
        <w:t>8.7. Договор составляется в 2 экземплярах, один экземпляр остается у Организатора конкурса, другой экземпляр передается победителю конкурса.</w:t>
      </w:r>
    </w:p>
    <w:p w:rsidR="00B0327B" w:rsidRDefault="00B0327B">
      <w:pPr>
        <w:pStyle w:val="ConsPlusNormal"/>
        <w:jc w:val="both"/>
      </w:pPr>
      <w:r>
        <w:t xml:space="preserve">(в ред. </w:t>
      </w:r>
      <w:hyperlink r:id="rId33" w:history="1">
        <w:r>
          <w:rPr>
            <w:color w:val="0000FF"/>
          </w:rPr>
          <w:t>Постановления</w:t>
        </w:r>
      </w:hyperlink>
      <w:r>
        <w:t xml:space="preserve"> Правительства Красноярского края от 14.08.2014 N 361-п)</w:t>
      </w:r>
    </w:p>
    <w:p w:rsidR="00B0327B" w:rsidRDefault="00B0327B">
      <w:pPr>
        <w:sectPr w:rsidR="00B0327B" w:rsidSect="00297769">
          <w:pgSz w:w="11906" w:h="16838"/>
          <w:pgMar w:top="1134" w:right="850" w:bottom="1134" w:left="1701" w:header="708" w:footer="708" w:gutter="0"/>
          <w:cols w:space="708"/>
          <w:docGrid w:linePitch="360"/>
        </w:sectPr>
      </w:pPr>
    </w:p>
    <w:p w:rsidR="00B0327B" w:rsidRDefault="00B0327B">
      <w:pPr>
        <w:pStyle w:val="ConsPlusNormal"/>
        <w:ind w:firstLine="540"/>
        <w:jc w:val="both"/>
      </w:pPr>
    </w:p>
    <w:p w:rsidR="00B0327B" w:rsidRDefault="00B0327B">
      <w:pPr>
        <w:pStyle w:val="ConsPlusNormal"/>
        <w:ind w:firstLine="540"/>
        <w:jc w:val="both"/>
      </w:pPr>
    </w:p>
    <w:p w:rsidR="00B0327B" w:rsidRDefault="00B0327B">
      <w:pPr>
        <w:pStyle w:val="ConsPlusNormal"/>
        <w:ind w:firstLine="540"/>
        <w:jc w:val="both"/>
      </w:pPr>
    </w:p>
    <w:p w:rsidR="00B0327B" w:rsidRDefault="00B0327B">
      <w:pPr>
        <w:pStyle w:val="ConsPlusNormal"/>
        <w:ind w:firstLine="540"/>
        <w:jc w:val="both"/>
      </w:pPr>
    </w:p>
    <w:p w:rsidR="00B0327B" w:rsidRDefault="00B0327B">
      <w:pPr>
        <w:pStyle w:val="ConsPlusNormal"/>
        <w:ind w:firstLine="540"/>
        <w:jc w:val="both"/>
      </w:pPr>
    </w:p>
    <w:p w:rsidR="00B0327B" w:rsidRDefault="00B0327B">
      <w:pPr>
        <w:pStyle w:val="ConsPlusNormal"/>
        <w:jc w:val="right"/>
      </w:pPr>
      <w:r>
        <w:t>Приложение N 1</w:t>
      </w:r>
    </w:p>
    <w:p w:rsidR="00B0327B" w:rsidRDefault="00B0327B">
      <w:pPr>
        <w:pStyle w:val="ConsPlusNormal"/>
        <w:jc w:val="right"/>
      </w:pPr>
      <w:r>
        <w:t>к Порядку</w:t>
      </w:r>
    </w:p>
    <w:p w:rsidR="00B0327B" w:rsidRDefault="00B0327B">
      <w:pPr>
        <w:pStyle w:val="ConsPlusNormal"/>
        <w:jc w:val="right"/>
      </w:pPr>
      <w:r>
        <w:t>проведения и условиям</w:t>
      </w:r>
    </w:p>
    <w:p w:rsidR="00B0327B" w:rsidRDefault="00B0327B">
      <w:pPr>
        <w:pStyle w:val="ConsPlusNormal"/>
        <w:jc w:val="right"/>
      </w:pPr>
      <w:r>
        <w:t>конкурсного отбора российских</w:t>
      </w:r>
    </w:p>
    <w:p w:rsidR="00B0327B" w:rsidRDefault="00B0327B">
      <w:pPr>
        <w:pStyle w:val="ConsPlusNormal"/>
        <w:jc w:val="right"/>
      </w:pPr>
      <w:r>
        <w:t>кредитных организаций</w:t>
      </w:r>
    </w:p>
    <w:p w:rsidR="00B0327B" w:rsidRDefault="00B0327B">
      <w:pPr>
        <w:pStyle w:val="ConsPlusNormal"/>
        <w:jc w:val="right"/>
      </w:pPr>
      <w:r>
        <w:t>для открытия счетов,</w:t>
      </w:r>
    </w:p>
    <w:p w:rsidR="00B0327B" w:rsidRDefault="00B0327B">
      <w:pPr>
        <w:pStyle w:val="ConsPlusNormal"/>
        <w:jc w:val="right"/>
      </w:pPr>
      <w:r>
        <w:t>специальных счетов Региональным</w:t>
      </w:r>
    </w:p>
    <w:p w:rsidR="00B0327B" w:rsidRDefault="00B0327B">
      <w:pPr>
        <w:pStyle w:val="ConsPlusNormal"/>
        <w:jc w:val="right"/>
      </w:pPr>
      <w:r>
        <w:t>фондом капитального ремонта</w:t>
      </w:r>
    </w:p>
    <w:p w:rsidR="00B0327B" w:rsidRDefault="00B0327B">
      <w:pPr>
        <w:pStyle w:val="ConsPlusNormal"/>
        <w:jc w:val="right"/>
      </w:pPr>
      <w:r>
        <w:t>многоквартирных домов</w:t>
      </w:r>
    </w:p>
    <w:p w:rsidR="00B0327B" w:rsidRDefault="00B0327B">
      <w:pPr>
        <w:pStyle w:val="ConsPlusNormal"/>
        <w:jc w:val="right"/>
      </w:pPr>
      <w:r>
        <w:t>на территории Красноярского края</w:t>
      </w:r>
    </w:p>
    <w:p w:rsidR="00B0327B" w:rsidRDefault="00B0327B">
      <w:pPr>
        <w:pStyle w:val="ConsPlusNormal"/>
        <w:jc w:val="both"/>
      </w:pPr>
    </w:p>
    <w:p w:rsidR="00B0327B" w:rsidRDefault="00B0327B">
      <w:pPr>
        <w:pStyle w:val="ConsPlusNormal"/>
        <w:jc w:val="center"/>
      </w:pPr>
      <w:bookmarkStart w:id="11" w:name="P267"/>
      <w:bookmarkEnd w:id="11"/>
      <w:r>
        <w:t>КРИТЕРИИ</w:t>
      </w:r>
    </w:p>
    <w:p w:rsidR="00B0327B" w:rsidRDefault="00B0327B">
      <w:pPr>
        <w:pStyle w:val="ConsPlusNormal"/>
        <w:jc w:val="center"/>
      </w:pPr>
      <w:r>
        <w:t>ОЦЕНКИ И СОПОСТАВЛЕНИЯ ЗАЯВОК НА ПРАВО ЗАКЛЮЧЕНИЯ ДОГОВОРА</w:t>
      </w:r>
    </w:p>
    <w:p w:rsidR="00B0327B" w:rsidRDefault="00B0327B">
      <w:pPr>
        <w:pStyle w:val="ConsPlusNormal"/>
        <w:jc w:val="center"/>
      </w:pPr>
      <w:r>
        <w:t>НА ОТКРЫТИЕ СПЕЦИАЛЬНОГО СЧЕТА, ПРЕДНАЗНАЧЕННОГО</w:t>
      </w:r>
    </w:p>
    <w:p w:rsidR="00B0327B" w:rsidRDefault="00B0327B">
      <w:pPr>
        <w:pStyle w:val="ConsPlusNormal"/>
        <w:jc w:val="center"/>
      </w:pPr>
      <w:r>
        <w:t>ДЛЯ ФОРМИРОВАНИЯ ФОНДА КАПИТАЛЬНОГО РЕМОНТА ОБЩЕГО</w:t>
      </w:r>
    </w:p>
    <w:p w:rsidR="00B0327B" w:rsidRDefault="00B0327B">
      <w:pPr>
        <w:pStyle w:val="ConsPlusNormal"/>
        <w:jc w:val="center"/>
      </w:pPr>
      <w:r>
        <w:t>ИМУЩЕСТВА В МНОГОКВАРТИРНОМ ДОМЕ</w:t>
      </w:r>
    </w:p>
    <w:p w:rsidR="00B0327B" w:rsidRDefault="00B0327B">
      <w:pPr>
        <w:pStyle w:val="ConsPlusNormal"/>
        <w:jc w:val="center"/>
      </w:pPr>
      <w:r>
        <w:t>Список изменяющих документов</w:t>
      </w:r>
    </w:p>
    <w:p w:rsidR="00B0327B" w:rsidRDefault="00B0327B">
      <w:pPr>
        <w:pStyle w:val="ConsPlusNormal"/>
        <w:jc w:val="center"/>
      </w:pPr>
      <w:r>
        <w:t xml:space="preserve">(в ред. </w:t>
      </w:r>
      <w:hyperlink r:id="rId34" w:history="1">
        <w:r>
          <w:rPr>
            <w:color w:val="0000FF"/>
          </w:rPr>
          <w:t>Постановления</w:t>
        </w:r>
      </w:hyperlink>
      <w:r>
        <w:t xml:space="preserve"> Правительства Красноярского края</w:t>
      </w:r>
    </w:p>
    <w:p w:rsidR="00B0327B" w:rsidRDefault="00B0327B">
      <w:pPr>
        <w:pStyle w:val="ConsPlusNormal"/>
        <w:jc w:val="center"/>
      </w:pPr>
      <w:r>
        <w:t>от 14.08.2014 N 361-п)</w:t>
      </w:r>
    </w:p>
    <w:p w:rsidR="00B0327B" w:rsidRDefault="00B0327B">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05"/>
        <w:gridCol w:w="1644"/>
        <w:gridCol w:w="1417"/>
        <w:gridCol w:w="510"/>
        <w:gridCol w:w="1361"/>
        <w:gridCol w:w="1531"/>
        <w:gridCol w:w="1701"/>
        <w:gridCol w:w="1984"/>
        <w:gridCol w:w="397"/>
        <w:gridCol w:w="2041"/>
      </w:tblGrid>
      <w:tr w:rsidR="00B0327B">
        <w:tc>
          <w:tcPr>
            <w:tcW w:w="624" w:type="dxa"/>
            <w:vMerge w:val="restart"/>
          </w:tcPr>
          <w:p w:rsidR="00B0327B" w:rsidRDefault="00B0327B">
            <w:pPr>
              <w:pStyle w:val="ConsPlusNormal"/>
              <w:jc w:val="center"/>
            </w:pPr>
            <w:r>
              <w:t>N п/п</w:t>
            </w:r>
          </w:p>
        </w:tc>
        <w:tc>
          <w:tcPr>
            <w:tcW w:w="3005" w:type="dxa"/>
            <w:vMerge w:val="restart"/>
          </w:tcPr>
          <w:p w:rsidR="00B0327B" w:rsidRDefault="00B0327B">
            <w:pPr>
              <w:pStyle w:val="ConsPlusNormal"/>
              <w:jc w:val="center"/>
            </w:pPr>
            <w:r>
              <w:t>Наименование критерия</w:t>
            </w:r>
          </w:p>
        </w:tc>
        <w:tc>
          <w:tcPr>
            <w:tcW w:w="1644" w:type="dxa"/>
            <w:vMerge w:val="restart"/>
          </w:tcPr>
          <w:p w:rsidR="00B0327B" w:rsidRDefault="00B0327B">
            <w:pPr>
              <w:pStyle w:val="ConsPlusNormal"/>
              <w:jc w:val="center"/>
            </w:pPr>
            <w:r>
              <w:t>Коэффициент значимости критерия</w:t>
            </w:r>
          </w:p>
        </w:tc>
        <w:tc>
          <w:tcPr>
            <w:tcW w:w="3288" w:type="dxa"/>
            <w:gridSpan w:val="3"/>
          </w:tcPr>
          <w:p w:rsidR="00B0327B" w:rsidRDefault="00B0327B">
            <w:pPr>
              <w:pStyle w:val="ConsPlusNormal"/>
              <w:jc w:val="center"/>
            </w:pPr>
            <w:r>
              <w:t>Предложения участников</w:t>
            </w:r>
          </w:p>
        </w:tc>
        <w:tc>
          <w:tcPr>
            <w:tcW w:w="1531" w:type="dxa"/>
          </w:tcPr>
          <w:p w:rsidR="00B0327B" w:rsidRDefault="00B0327B">
            <w:pPr>
              <w:pStyle w:val="ConsPlusNormal"/>
              <w:jc w:val="center"/>
            </w:pPr>
            <w:r>
              <w:t xml:space="preserve">Минимальное значение из </w:t>
            </w:r>
            <w:hyperlink w:anchor="P294" w:history="1">
              <w:r>
                <w:rPr>
                  <w:color w:val="0000FF"/>
                </w:rPr>
                <w:t>граф 4.1</w:t>
              </w:r>
            </w:hyperlink>
            <w:r>
              <w:t xml:space="preserve"> - </w:t>
            </w:r>
            <w:hyperlink w:anchor="P296" w:history="1">
              <w:r>
                <w:rPr>
                  <w:color w:val="0000FF"/>
                </w:rPr>
                <w:t>4.n</w:t>
              </w:r>
            </w:hyperlink>
          </w:p>
        </w:tc>
        <w:tc>
          <w:tcPr>
            <w:tcW w:w="1701" w:type="dxa"/>
          </w:tcPr>
          <w:p w:rsidR="00B0327B" w:rsidRDefault="00B0327B">
            <w:pPr>
              <w:pStyle w:val="ConsPlusNormal"/>
              <w:jc w:val="center"/>
            </w:pPr>
            <w:r>
              <w:t xml:space="preserve">Максимальное значение из </w:t>
            </w:r>
            <w:hyperlink w:anchor="P294" w:history="1">
              <w:r>
                <w:rPr>
                  <w:color w:val="0000FF"/>
                </w:rPr>
                <w:t>граф 4.1</w:t>
              </w:r>
            </w:hyperlink>
            <w:r>
              <w:t xml:space="preserve"> - </w:t>
            </w:r>
            <w:hyperlink w:anchor="P296" w:history="1">
              <w:r>
                <w:rPr>
                  <w:color w:val="0000FF"/>
                </w:rPr>
                <w:t>4.n</w:t>
              </w:r>
            </w:hyperlink>
          </w:p>
        </w:tc>
        <w:tc>
          <w:tcPr>
            <w:tcW w:w="4422" w:type="dxa"/>
            <w:gridSpan w:val="3"/>
          </w:tcPr>
          <w:p w:rsidR="00B0327B" w:rsidRDefault="00B0327B">
            <w:pPr>
              <w:pStyle w:val="ConsPlusNormal"/>
              <w:jc w:val="center"/>
            </w:pPr>
            <w:r>
              <w:t>Количество баллов</w:t>
            </w:r>
          </w:p>
        </w:tc>
      </w:tr>
      <w:tr w:rsidR="00B0327B">
        <w:tc>
          <w:tcPr>
            <w:tcW w:w="624" w:type="dxa"/>
            <w:vMerge/>
          </w:tcPr>
          <w:p w:rsidR="00B0327B" w:rsidRDefault="00B0327B"/>
        </w:tc>
        <w:tc>
          <w:tcPr>
            <w:tcW w:w="3005" w:type="dxa"/>
            <w:vMerge/>
          </w:tcPr>
          <w:p w:rsidR="00B0327B" w:rsidRDefault="00B0327B"/>
        </w:tc>
        <w:tc>
          <w:tcPr>
            <w:tcW w:w="1644" w:type="dxa"/>
            <w:vMerge/>
          </w:tcPr>
          <w:p w:rsidR="00B0327B" w:rsidRDefault="00B0327B"/>
        </w:tc>
        <w:tc>
          <w:tcPr>
            <w:tcW w:w="1417" w:type="dxa"/>
          </w:tcPr>
          <w:p w:rsidR="00B0327B" w:rsidRDefault="00B0327B">
            <w:pPr>
              <w:pStyle w:val="ConsPlusNormal"/>
              <w:jc w:val="center"/>
            </w:pPr>
            <w:r>
              <w:t>участник 1</w:t>
            </w:r>
          </w:p>
        </w:tc>
        <w:tc>
          <w:tcPr>
            <w:tcW w:w="510" w:type="dxa"/>
          </w:tcPr>
          <w:p w:rsidR="00B0327B" w:rsidRDefault="00B0327B">
            <w:pPr>
              <w:pStyle w:val="ConsPlusNormal"/>
              <w:jc w:val="center"/>
            </w:pPr>
            <w:r>
              <w:t>...</w:t>
            </w:r>
          </w:p>
        </w:tc>
        <w:tc>
          <w:tcPr>
            <w:tcW w:w="1361" w:type="dxa"/>
          </w:tcPr>
          <w:p w:rsidR="00B0327B" w:rsidRDefault="00B0327B">
            <w:pPr>
              <w:pStyle w:val="ConsPlusNormal"/>
              <w:jc w:val="center"/>
            </w:pPr>
            <w:r>
              <w:t>участник n</w:t>
            </w:r>
          </w:p>
        </w:tc>
        <w:tc>
          <w:tcPr>
            <w:tcW w:w="1531" w:type="dxa"/>
          </w:tcPr>
          <w:p w:rsidR="00B0327B" w:rsidRDefault="00B0327B">
            <w:pPr>
              <w:pStyle w:val="ConsPlusNormal"/>
              <w:jc w:val="center"/>
            </w:pPr>
          </w:p>
        </w:tc>
        <w:tc>
          <w:tcPr>
            <w:tcW w:w="1701" w:type="dxa"/>
          </w:tcPr>
          <w:p w:rsidR="00B0327B" w:rsidRDefault="00B0327B">
            <w:pPr>
              <w:pStyle w:val="ConsPlusNormal"/>
              <w:jc w:val="center"/>
            </w:pPr>
          </w:p>
        </w:tc>
        <w:tc>
          <w:tcPr>
            <w:tcW w:w="1984" w:type="dxa"/>
          </w:tcPr>
          <w:p w:rsidR="00B0327B" w:rsidRDefault="00B0327B">
            <w:pPr>
              <w:pStyle w:val="ConsPlusNormal"/>
              <w:jc w:val="center"/>
            </w:pPr>
            <w:r>
              <w:t>участник 1</w:t>
            </w:r>
          </w:p>
        </w:tc>
        <w:tc>
          <w:tcPr>
            <w:tcW w:w="397" w:type="dxa"/>
          </w:tcPr>
          <w:p w:rsidR="00B0327B" w:rsidRDefault="00B0327B">
            <w:pPr>
              <w:pStyle w:val="ConsPlusNormal"/>
              <w:jc w:val="center"/>
            </w:pPr>
            <w:r>
              <w:t>...</w:t>
            </w:r>
          </w:p>
        </w:tc>
        <w:tc>
          <w:tcPr>
            <w:tcW w:w="2041" w:type="dxa"/>
          </w:tcPr>
          <w:p w:rsidR="00B0327B" w:rsidRDefault="00B0327B">
            <w:pPr>
              <w:pStyle w:val="ConsPlusNormal"/>
              <w:jc w:val="center"/>
            </w:pPr>
            <w:r>
              <w:t>участник n</w:t>
            </w:r>
          </w:p>
        </w:tc>
      </w:tr>
      <w:tr w:rsidR="00B0327B">
        <w:tc>
          <w:tcPr>
            <w:tcW w:w="624" w:type="dxa"/>
          </w:tcPr>
          <w:p w:rsidR="00B0327B" w:rsidRDefault="00B0327B">
            <w:pPr>
              <w:pStyle w:val="ConsPlusNormal"/>
              <w:jc w:val="center"/>
            </w:pPr>
            <w:r>
              <w:t>1</w:t>
            </w:r>
          </w:p>
        </w:tc>
        <w:tc>
          <w:tcPr>
            <w:tcW w:w="3005" w:type="dxa"/>
          </w:tcPr>
          <w:p w:rsidR="00B0327B" w:rsidRDefault="00B0327B">
            <w:pPr>
              <w:pStyle w:val="ConsPlusNormal"/>
              <w:jc w:val="center"/>
            </w:pPr>
            <w:r>
              <w:t>2</w:t>
            </w:r>
          </w:p>
        </w:tc>
        <w:tc>
          <w:tcPr>
            <w:tcW w:w="1644" w:type="dxa"/>
          </w:tcPr>
          <w:p w:rsidR="00B0327B" w:rsidRDefault="00B0327B">
            <w:pPr>
              <w:pStyle w:val="ConsPlusNormal"/>
              <w:jc w:val="center"/>
            </w:pPr>
            <w:bookmarkStart w:id="12" w:name="P293"/>
            <w:bookmarkEnd w:id="12"/>
            <w:r>
              <w:t>3</w:t>
            </w:r>
          </w:p>
        </w:tc>
        <w:tc>
          <w:tcPr>
            <w:tcW w:w="1417" w:type="dxa"/>
          </w:tcPr>
          <w:p w:rsidR="00B0327B" w:rsidRDefault="00B0327B">
            <w:pPr>
              <w:pStyle w:val="ConsPlusNormal"/>
              <w:jc w:val="center"/>
            </w:pPr>
            <w:bookmarkStart w:id="13" w:name="P294"/>
            <w:bookmarkEnd w:id="13"/>
            <w:r>
              <w:t>4.1</w:t>
            </w:r>
          </w:p>
        </w:tc>
        <w:tc>
          <w:tcPr>
            <w:tcW w:w="510" w:type="dxa"/>
          </w:tcPr>
          <w:p w:rsidR="00B0327B" w:rsidRDefault="00B0327B">
            <w:pPr>
              <w:pStyle w:val="ConsPlusNormal"/>
              <w:jc w:val="center"/>
            </w:pPr>
            <w:r>
              <w:t>...</w:t>
            </w:r>
          </w:p>
        </w:tc>
        <w:tc>
          <w:tcPr>
            <w:tcW w:w="1361" w:type="dxa"/>
          </w:tcPr>
          <w:p w:rsidR="00B0327B" w:rsidRDefault="00B0327B">
            <w:pPr>
              <w:pStyle w:val="ConsPlusNormal"/>
              <w:jc w:val="center"/>
            </w:pPr>
            <w:bookmarkStart w:id="14" w:name="P296"/>
            <w:bookmarkEnd w:id="14"/>
            <w:r>
              <w:t>4.n</w:t>
            </w:r>
          </w:p>
        </w:tc>
        <w:tc>
          <w:tcPr>
            <w:tcW w:w="1531" w:type="dxa"/>
          </w:tcPr>
          <w:p w:rsidR="00B0327B" w:rsidRDefault="00B0327B">
            <w:pPr>
              <w:pStyle w:val="ConsPlusNormal"/>
              <w:jc w:val="center"/>
            </w:pPr>
            <w:bookmarkStart w:id="15" w:name="P297"/>
            <w:bookmarkEnd w:id="15"/>
            <w:r>
              <w:t>5</w:t>
            </w:r>
          </w:p>
        </w:tc>
        <w:tc>
          <w:tcPr>
            <w:tcW w:w="1701" w:type="dxa"/>
          </w:tcPr>
          <w:p w:rsidR="00B0327B" w:rsidRDefault="00B0327B">
            <w:pPr>
              <w:pStyle w:val="ConsPlusNormal"/>
              <w:jc w:val="center"/>
            </w:pPr>
            <w:bookmarkStart w:id="16" w:name="P298"/>
            <w:bookmarkEnd w:id="16"/>
            <w:r>
              <w:t>6</w:t>
            </w:r>
          </w:p>
        </w:tc>
        <w:tc>
          <w:tcPr>
            <w:tcW w:w="1984" w:type="dxa"/>
          </w:tcPr>
          <w:p w:rsidR="00B0327B" w:rsidRDefault="00B0327B">
            <w:pPr>
              <w:pStyle w:val="ConsPlusNormal"/>
              <w:jc w:val="center"/>
            </w:pPr>
            <w:r>
              <w:t>7.1</w:t>
            </w:r>
          </w:p>
        </w:tc>
        <w:tc>
          <w:tcPr>
            <w:tcW w:w="397" w:type="dxa"/>
          </w:tcPr>
          <w:p w:rsidR="00B0327B" w:rsidRDefault="00B0327B">
            <w:pPr>
              <w:pStyle w:val="ConsPlusNormal"/>
              <w:jc w:val="center"/>
            </w:pPr>
            <w:r>
              <w:t>...</w:t>
            </w:r>
          </w:p>
        </w:tc>
        <w:tc>
          <w:tcPr>
            <w:tcW w:w="2041" w:type="dxa"/>
          </w:tcPr>
          <w:p w:rsidR="00B0327B" w:rsidRDefault="00B0327B">
            <w:pPr>
              <w:pStyle w:val="ConsPlusNormal"/>
              <w:jc w:val="center"/>
            </w:pPr>
            <w:r>
              <w:t>7.n</w:t>
            </w:r>
          </w:p>
        </w:tc>
      </w:tr>
      <w:tr w:rsidR="00B0327B">
        <w:tc>
          <w:tcPr>
            <w:tcW w:w="624" w:type="dxa"/>
          </w:tcPr>
          <w:p w:rsidR="00B0327B" w:rsidRDefault="00B0327B">
            <w:pPr>
              <w:pStyle w:val="ConsPlusNormal"/>
            </w:pPr>
            <w:bookmarkStart w:id="17" w:name="P302"/>
            <w:bookmarkEnd w:id="17"/>
            <w:r>
              <w:t>1</w:t>
            </w:r>
          </w:p>
        </w:tc>
        <w:tc>
          <w:tcPr>
            <w:tcW w:w="3005" w:type="dxa"/>
          </w:tcPr>
          <w:p w:rsidR="00B0327B" w:rsidRDefault="00B0327B">
            <w:pPr>
              <w:pStyle w:val="ConsPlusNormal"/>
            </w:pPr>
            <w:r>
              <w:t>Раздел 1. Критерии оценки, определяющие доходность специальных счетов</w:t>
            </w:r>
          </w:p>
        </w:tc>
        <w:tc>
          <w:tcPr>
            <w:tcW w:w="1644" w:type="dxa"/>
          </w:tcPr>
          <w:p w:rsidR="00B0327B" w:rsidRDefault="00B0327B">
            <w:pPr>
              <w:pStyle w:val="ConsPlusNormal"/>
              <w:jc w:val="center"/>
            </w:pPr>
          </w:p>
        </w:tc>
        <w:tc>
          <w:tcPr>
            <w:tcW w:w="1417"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31" w:type="dxa"/>
          </w:tcPr>
          <w:p w:rsidR="00B0327B" w:rsidRDefault="00B0327B">
            <w:pPr>
              <w:pStyle w:val="ConsPlusNormal"/>
              <w:jc w:val="center"/>
            </w:pPr>
            <w:r>
              <w:t>X</w:t>
            </w:r>
          </w:p>
        </w:tc>
        <w:tc>
          <w:tcPr>
            <w:tcW w:w="1701" w:type="dxa"/>
          </w:tcPr>
          <w:p w:rsidR="00B0327B" w:rsidRDefault="00B0327B">
            <w:pPr>
              <w:pStyle w:val="ConsPlusNormal"/>
              <w:jc w:val="center"/>
            </w:pPr>
            <w:r>
              <w:t>X</w:t>
            </w:r>
          </w:p>
        </w:tc>
        <w:tc>
          <w:tcPr>
            <w:tcW w:w="1984" w:type="dxa"/>
          </w:tcPr>
          <w:p w:rsidR="00B0327B" w:rsidRDefault="00B0327B">
            <w:pPr>
              <w:pStyle w:val="ConsPlusNormal"/>
            </w:pPr>
            <w:hyperlink w:anchor="P313" w:history="1">
              <w:r>
                <w:rPr>
                  <w:color w:val="0000FF"/>
                </w:rPr>
                <w:t>строка 1.1</w:t>
              </w:r>
            </w:hyperlink>
            <w:r>
              <w:t xml:space="preserve"> + </w:t>
            </w:r>
            <w:hyperlink w:anchor="P324" w:history="1">
              <w:r>
                <w:rPr>
                  <w:color w:val="0000FF"/>
                </w:rPr>
                <w:t>строка 1.2</w:t>
              </w:r>
            </w:hyperlink>
          </w:p>
        </w:tc>
        <w:tc>
          <w:tcPr>
            <w:tcW w:w="397" w:type="dxa"/>
          </w:tcPr>
          <w:p w:rsidR="00B0327B" w:rsidRDefault="00B0327B">
            <w:pPr>
              <w:pStyle w:val="ConsPlusNormal"/>
            </w:pPr>
          </w:p>
        </w:tc>
        <w:tc>
          <w:tcPr>
            <w:tcW w:w="2041" w:type="dxa"/>
          </w:tcPr>
          <w:p w:rsidR="00B0327B" w:rsidRDefault="00B0327B">
            <w:pPr>
              <w:pStyle w:val="ConsPlusNormal"/>
            </w:pPr>
            <w:hyperlink w:anchor="P313" w:history="1">
              <w:r>
                <w:rPr>
                  <w:color w:val="0000FF"/>
                </w:rPr>
                <w:t>строка 1.1</w:t>
              </w:r>
            </w:hyperlink>
            <w:r>
              <w:t xml:space="preserve"> + </w:t>
            </w:r>
            <w:hyperlink w:anchor="P324" w:history="1">
              <w:r>
                <w:rPr>
                  <w:color w:val="0000FF"/>
                </w:rPr>
                <w:t>строка 1.2</w:t>
              </w:r>
            </w:hyperlink>
          </w:p>
        </w:tc>
      </w:tr>
      <w:tr w:rsidR="00B0327B">
        <w:tc>
          <w:tcPr>
            <w:tcW w:w="624" w:type="dxa"/>
          </w:tcPr>
          <w:p w:rsidR="00B0327B" w:rsidRDefault="00B0327B">
            <w:pPr>
              <w:pStyle w:val="ConsPlusNormal"/>
            </w:pPr>
            <w:bookmarkStart w:id="18" w:name="P313"/>
            <w:bookmarkEnd w:id="18"/>
            <w:r>
              <w:t>1.1</w:t>
            </w:r>
          </w:p>
        </w:tc>
        <w:tc>
          <w:tcPr>
            <w:tcW w:w="3005" w:type="dxa"/>
          </w:tcPr>
          <w:p w:rsidR="00B0327B" w:rsidRDefault="00B0327B">
            <w:pPr>
              <w:pStyle w:val="ConsPlusNormal"/>
            </w:pPr>
            <w:r>
              <w:t>Процентная ставка, начисляемая на ежемесячные остатки по специальному счету, %</w:t>
            </w:r>
          </w:p>
        </w:tc>
        <w:tc>
          <w:tcPr>
            <w:tcW w:w="1644" w:type="dxa"/>
          </w:tcPr>
          <w:p w:rsidR="00B0327B" w:rsidRDefault="00B0327B">
            <w:pPr>
              <w:pStyle w:val="ConsPlusNormal"/>
              <w:jc w:val="center"/>
            </w:pPr>
            <w:r>
              <w:t>0,3</w:t>
            </w:r>
          </w:p>
        </w:tc>
        <w:tc>
          <w:tcPr>
            <w:tcW w:w="1417"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31" w:type="dxa"/>
          </w:tcPr>
          <w:p w:rsidR="00B0327B" w:rsidRDefault="00B0327B">
            <w:pPr>
              <w:pStyle w:val="ConsPlusNormal"/>
              <w:jc w:val="center"/>
            </w:pPr>
          </w:p>
        </w:tc>
        <w:tc>
          <w:tcPr>
            <w:tcW w:w="1701" w:type="dxa"/>
          </w:tcPr>
          <w:p w:rsidR="00B0327B" w:rsidRDefault="00B0327B">
            <w:pPr>
              <w:pStyle w:val="ConsPlusNormal"/>
              <w:jc w:val="center"/>
            </w:pPr>
          </w:p>
        </w:tc>
        <w:tc>
          <w:tcPr>
            <w:tcW w:w="1984" w:type="dxa"/>
          </w:tcPr>
          <w:p w:rsidR="00B0327B" w:rsidRDefault="00B0327B">
            <w:pPr>
              <w:pStyle w:val="ConsPlusNormal"/>
            </w:pPr>
            <w:hyperlink w:anchor="P293" w:history="1">
              <w:r>
                <w:rPr>
                  <w:color w:val="0000FF"/>
                </w:rPr>
                <w:t>графа 3</w:t>
              </w:r>
            </w:hyperlink>
            <w:r>
              <w:t xml:space="preserve"> x 100 x </w:t>
            </w:r>
            <w:hyperlink w:anchor="P294" w:history="1">
              <w:r>
                <w:rPr>
                  <w:color w:val="0000FF"/>
                </w:rPr>
                <w:t>графа 4.1</w:t>
              </w:r>
            </w:hyperlink>
            <w:r>
              <w:t xml:space="preserve"> / </w:t>
            </w:r>
            <w:hyperlink w:anchor="P298" w:history="1">
              <w:r>
                <w:rPr>
                  <w:color w:val="0000FF"/>
                </w:rPr>
                <w:t>графа 6</w:t>
              </w:r>
            </w:hyperlink>
          </w:p>
        </w:tc>
        <w:tc>
          <w:tcPr>
            <w:tcW w:w="397" w:type="dxa"/>
          </w:tcPr>
          <w:p w:rsidR="00B0327B" w:rsidRDefault="00B0327B">
            <w:pPr>
              <w:pStyle w:val="ConsPlusNormal"/>
            </w:pPr>
          </w:p>
        </w:tc>
        <w:tc>
          <w:tcPr>
            <w:tcW w:w="2041" w:type="dxa"/>
          </w:tcPr>
          <w:p w:rsidR="00B0327B" w:rsidRDefault="00B0327B">
            <w:pPr>
              <w:pStyle w:val="ConsPlusNormal"/>
            </w:pPr>
            <w:hyperlink w:anchor="P293" w:history="1">
              <w:r>
                <w:rPr>
                  <w:color w:val="0000FF"/>
                </w:rPr>
                <w:t>графа 3</w:t>
              </w:r>
            </w:hyperlink>
            <w:r>
              <w:t xml:space="preserve"> x 100 x </w:t>
            </w:r>
            <w:hyperlink w:anchor="P296" w:history="1">
              <w:r>
                <w:rPr>
                  <w:color w:val="0000FF"/>
                </w:rPr>
                <w:t>графа 4.n</w:t>
              </w:r>
            </w:hyperlink>
            <w:r>
              <w:t xml:space="preserve"> / </w:t>
            </w:r>
            <w:hyperlink w:anchor="P298" w:history="1">
              <w:r>
                <w:rPr>
                  <w:color w:val="0000FF"/>
                </w:rPr>
                <w:t>графа 6</w:t>
              </w:r>
            </w:hyperlink>
          </w:p>
        </w:tc>
      </w:tr>
      <w:tr w:rsidR="00B0327B">
        <w:tc>
          <w:tcPr>
            <w:tcW w:w="624" w:type="dxa"/>
          </w:tcPr>
          <w:p w:rsidR="00B0327B" w:rsidRDefault="00B0327B">
            <w:pPr>
              <w:pStyle w:val="ConsPlusNormal"/>
            </w:pPr>
            <w:bookmarkStart w:id="19" w:name="P324"/>
            <w:bookmarkEnd w:id="19"/>
            <w:r>
              <w:t>1.2</w:t>
            </w:r>
          </w:p>
        </w:tc>
        <w:tc>
          <w:tcPr>
            <w:tcW w:w="3005" w:type="dxa"/>
          </w:tcPr>
          <w:p w:rsidR="00B0327B" w:rsidRDefault="00B0327B">
            <w:pPr>
              <w:pStyle w:val="ConsPlusNormal"/>
            </w:pPr>
            <w:r>
              <w:t>Процентная ставка, начисляемая на неснижаемую часть по специальному счету в размере:</w:t>
            </w:r>
          </w:p>
        </w:tc>
        <w:tc>
          <w:tcPr>
            <w:tcW w:w="1644" w:type="dxa"/>
          </w:tcPr>
          <w:p w:rsidR="00B0327B" w:rsidRDefault="00B0327B">
            <w:pPr>
              <w:pStyle w:val="ConsPlusNormal"/>
              <w:jc w:val="center"/>
            </w:pPr>
            <w:r>
              <w:t>0,3</w:t>
            </w:r>
          </w:p>
        </w:tc>
        <w:tc>
          <w:tcPr>
            <w:tcW w:w="1417"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31" w:type="dxa"/>
          </w:tcPr>
          <w:p w:rsidR="00B0327B" w:rsidRDefault="00B0327B">
            <w:pPr>
              <w:pStyle w:val="ConsPlusNormal"/>
              <w:jc w:val="center"/>
            </w:pPr>
            <w:r>
              <w:t>X</w:t>
            </w:r>
          </w:p>
        </w:tc>
        <w:tc>
          <w:tcPr>
            <w:tcW w:w="1701" w:type="dxa"/>
          </w:tcPr>
          <w:p w:rsidR="00B0327B" w:rsidRDefault="00B0327B">
            <w:pPr>
              <w:pStyle w:val="ConsPlusNormal"/>
              <w:jc w:val="center"/>
            </w:pPr>
            <w:r>
              <w:t>X</w:t>
            </w:r>
          </w:p>
        </w:tc>
        <w:tc>
          <w:tcPr>
            <w:tcW w:w="1984" w:type="dxa"/>
          </w:tcPr>
          <w:p w:rsidR="00B0327B" w:rsidRDefault="00B0327B">
            <w:pPr>
              <w:pStyle w:val="ConsPlusNormal"/>
            </w:pPr>
            <w:hyperlink w:anchor="P335" w:history="1">
              <w:r>
                <w:rPr>
                  <w:color w:val="0000FF"/>
                </w:rPr>
                <w:t>строка 1.2.1</w:t>
              </w:r>
            </w:hyperlink>
            <w:r>
              <w:t xml:space="preserve"> + </w:t>
            </w:r>
            <w:hyperlink w:anchor="P346" w:history="1">
              <w:r>
                <w:rPr>
                  <w:color w:val="0000FF"/>
                </w:rPr>
                <w:t>строка 1.2.2</w:t>
              </w:r>
            </w:hyperlink>
            <w:r>
              <w:t xml:space="preserve"> + </w:t>
            </w:r>
            <w:hyperlink w:anchor="P357" w:history="1">
              <w:r>
                <w:rPr>
                  <w:color w:val="0000FF"/>
                </w:rPr>
                <w:t>строка 1.2.3</w:t>
              </w:r>
            </w:hyperlink>
            <w:r>
              <w:t xml:space="preserve"> + </w:t>
            </w:r>
            <w:hyperlink w:anchor="P368" w:history="1">
              <w:r>
                <w:rPr>
                  <w:color w:val="0000FF"/>
                </w:rPr>
                <w:t>строка 1.2.4</w:t>
              </w:r>
            </w:hyperlink>
            <w:r>
              <w:t xml:space="preserve"> + </w:t>
            </w:r>
            <w:hyperlink w:anchor="P379" w:history="1">
              <w:r>
                <w:rPr>
                  <w:color w:val="0000FF"/>
                </w:rPr>
                <w:t>строка 1.2.5</w:t>
              </w:r>
            </w:hyperlink>
            <w:r>
              <w:t xml:space="preserve"> + </w:t>
            </w:r>
            <w:hyperlink w:anchor="P390" w:history="1">
              <w:r>
                <w:rPr>
                  <w:color w:val="0000FF"/>
                </w:rPr>
                <w:t>строка 1.2.6</w:t>
              </w:r>
            </w:hyperlink>
            <w:r>
              <w:t xml:space="preserve"> + </w:t>
            </w:r>
            <w:hyperlink w:anchor="P401" w:history="1">
              <w:r>
                <w:rPr>
                  <w:color w:val="0000FF"/>
                </w:rPr>
                <w:t>строка 1.2.7</w:t>
              </w:r>
            </w:hyperlink>
            <w:r>
              <w:t xml:space="preserve"> + </w:t>
            </w:r>
            <w:hyperlink w:anchor="P412" w:history="1">
              <w:r>
                <w:rPr>
                  <w:color w:val="0000FF"/>
                </w:rPr>
                <w:t>строка 1.2.8</w:t>
              </w:r>
            </w:hyperlink>
            <w:r>
              <w:t xml:space="preserve"> + </w:t>
            </w:r>
            <w:hyperlink w:anchor="P423" w:history="1">
              <w:r>
                <w:rPr>
                  <w:color w:val="0000FF"/>
                </w:rPr>
                <w:t>строка 1.2.9</w:t>
              </w:r>
            </w:hyperlink>
            <w:r>
              <w:t xml:space="preserve"> + </w:t>
            </w:r>
            <w:hyperlink w:anchor="P434" w:history="1">
              <w:r>
                <w:rPr>
                  <w:color w:val="0000FF"/>
                </w:rPr>
                <w:t>строка 1.2.10</w:t>
              </w:r>
            </w:hyperlink>
            <w:r>
              <w:t xml:space="preserve"> + </w:t>
            </w:r>
            <w:hyperlink w:anchor="P445" w:history="1">
              <w:r>
                <w:rPr>
                  <w:color w:val="0000FF"/>
                </w:rPr>
                <w:t>строка 1.2.11</w:t>
              </w:r>
            </w:hyperlink>
            <w:r>
              <w:t xml:space="preserve"> + </w:t>
            </w:r>
            <w:hyperlink w:anchor="P456" w:history="1">
              <w:r>
                <w:rPr>
                  <w:color w:val="0000FF"/>
                </w:rPr>
                <w:t>строка 1.2.12</w:t>
              </w:r>
            </w:hyperlink>
          </w:p>
        </w:tc>
        <w:tc>
          <w:tcPr>
            <w:tcW w:w="397" w:type="dxa"/>
          </w:tcPr>
          <w:p w:rsidR="00B0327B" w:rsidRDefault="00B0327B">
            <w:pPr>
              <w:pStyle w:val="ConsPlusNormal"/>
            </w:pPr>
          </w:p>
        </w:tc>
        <w:tc>
          <w:tcPr>
            <w:tcW w:w="2041" w:type="dxa"/>
          </w:tcPr>
          <w:p w:rsidR="00B0327B" w:rsidRDefault="00B0327B">
            <w:pPr>
              <w:pStyle w:val="ConsPlusNormal"/>
            </w:pPr>
            <w:hyperlink w:anchor="P335" w:history="1">
              <w:r>
                <w:rPr>
                  <w:color w:val="0000FF"/>
                </w:rPr>
                <w:t>строка 1.2.1</w:t>
              </w:r>
            </w:hyperlink>
            <w:r>
              <w:t xml:space="preserve"> + </w:t>
            </w:r>
            <w:hyperlink w:anchor="P346" w:history="1">
              <w:r>
                <w:rPr>
                  <w:color w:val="0000FF"/>
                </w:rPr>
                <w:t>строка 1.2.2</w:t>
              </w:r>
            </w:hyperlink>
            <w:r>
              <w:t xml:space="preserve"> + </w:t>
            </w:r>
            <w:hyperlink w:anchor="P357" w:history="1">
              <w:r>
                <w:rPr>
                  <w:color w:val="0000FF"/>
                </w:rPr>
                <w:t>строка 1.2.3</w:t>
              </w:r>
            </w:hyperlink>
            <w:r>
              <w:t xml:space="preserve"> + </w:t>
            </w:r>
            <w:hyperlink w:anchor="P368" w:history="1">
              <w:r>
                <w:rPr>
                  <w:color w:val="0000FF"/>
                </w:rPr>
                <w:t>строка 1.2.4</w:t>
              </w:r>
            </w:hyperlink>
            <w:r>
              <w:t xml:space="preserve"> + </w:t>
            </w:r>
            <w:hyperlink w:anchor="P379" w:history="1">
              <w:r>
                <w:rPr>
                  <w:color w:val="0000FF"/>
                </w:rPr>
                <w:t>строка 1.2.5</w:t>
              </w:r>
            </w:hyperlink>
            <w:r>
              <w:t xml:space="preserve"> + </w:t>
            </w:r>
            <w:hyperlink w:anchor="P390" w:history="1">
              <w:r>
                <w:rPr>
                  <w:color w:val="0000FF"/>
                </w:rPr>
                <w:t>строка 1.2.6</w:t>
              </w:r>
            </w:hyperlink>
            <w:r>
              <w:t xml:space="preserve"> + </w:t>
            </w:r>
            <w:hyperlink w:anchor="P401" w:history="1">
              <w:r>
                <w:rPr>
                  <w:color w:val="0000FF"/>
                </w:rPr>
                <w:t>строка 1.2.7</w:t>
              </w:r>
            </w:hyperlink>
            <w:r>
              <w:t xml:space="preserve"> + </w:t>
            </w:r>
            <w:hyperlink w:anchor="P412" w:history="1">
              <w:r>
                <w:rPr>
                  <w:color w:val="0000FF"/>
                </w:rPr>
                <w:t>строка 1.2.8</w:t>
              </w:r>
            </w:hyperlink>
            <w:r>
              <w:t xml:space="preserve"> + </w:t>
            </w:r>
            <w:hyperlink w:anchor="P423" w:history="1">
              <w:r>
                <w:rPr>
                  <w:color w:val="0000FF"/>
                </w:rPr>
                <w:t>строка 1.2.9</w:t>
              </w:r>
            </w:hyperlink>
            <w:r>
              <w:t xml:space="preserve"> + </w:t>
            </w:r>
            <w:hyperlink w:anchor="P434" w:history="1">
              <w:r>
                <w:rPr>
                  <w:color w:val="0000FF"/>
                </w:rPr>
                <w:t>строка 1.2.10</w:t>
              </w:r>
            </w:hyperlink>
            <w:r>
              <w:t xml:space="preserve"> + </w:t>
            </w:r>
            <w:hyperlink w:anchor="P445" w:history="1">
              <w:r>
                <w:rPr>
                  <w:color w:val="0000FF"/>
                </w:rPr>
                <w:t>строка 1.2.11</w:t>
              </w:r>
            </w:hyperlink>
            <w:r>
              <w:t xml:space="preserve"> + </w:t>
            </w:r>
            <w:hyperlink w:anchor="P456" w:history="1">
              <w:r>
                <w:rPr>
                  <w:color w:val="0000FF"/>
                </w:rPr>
                <w:t>строка 1.2.12</w:t>
              </w:r>
            </w:hyperlink>
          </w:p>
        </w:tc>
      </w:tr>
      <w:tr w:rsidR="00B0327B">
        <w:tc>
          <w:tcPr>
            <w:tcW w:w="624" w:type="dxa"/>
          </w:tcPr>
          <w:p w:rsidR="00B0327B" w:rsidRDefault="00B0327B">
            <w:pPr>
              <w:pStyle w:val="ConsPlusNormal"/>
            </w:pPr>
            <w:bookmarkStart w:id="20" w:name="P335"/>
            <w:bookmarkEnd w:id="20"/>
            <w:r>
              <w:t>1.2.1</w:t>
            </w:r>
          </w:p>
        </w:tc>
        <w:tc>
          <w:tcPr>
            <w:tcW w:w="3005" w:type="dxa"/>
          </w:tcPr>
          <w:p w:rsidR="00B0327B" w:rsidRDefault="00B0327B">
            <w:pPr>
              <w:pStyle w:val="ConsPlusNormal"/>
            </w:pPr>
            <w:r>
              <w:t>100 тыс. рублей на срок 1 месяц, %</w:t>
            </w:r>
          </w:p>
        </w:tc>
        <w:tc>
          <w:tcPr>
            <w:tcW w:w="1644" w:type="dxa"/>
          </w:tcPr>
          <w:p w:rsidR="00B0327B" w:rsidRDefault="00B0327B">
            <w:pPr>
              <w:pStyle w:val="ConsPlusNormal"/>
              <w:jc w:val="center"/>
            </w:pPr>
            <w:r>
              <w:t>0,025</w:t>
            </w:r>
          </w:p>
        </w:tc>
        <w:tc>
          <w:tcPr>
            <w:tcW w:w="1417"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31" w:type="dxa"/>
          </w:tcPr>
          <w:p w:rsidR="00B0327B" w:rsidRDefault="00B0327B">
            <w:pPr>
              <w:pStyle w:val="ConsPlusNormal"/>
              <w:jc w:val="center"/>
            </w:pPr>
          </w:p>
        </w:tc>
        <w:tc>
          <w:tcPr>
            <w:tcW w:w="1701" w:type="dxa"/>
          </w:tcPr>
          <w:p w:rsidR="00B0327B" w:rsidRDefault="00B0327B">
            <w:pPr>
              <w:pStyle w:val="ConsPlusNormal"/>
              <w:jc w:val="center"/>
            </w:pPr>
          </w:p>
        </w:tc>
        <w:tc>
          <w:tcPr>
            <w:tcW w:w="1984" w:type="dxa"/>
          </w:tcPr>
          <w:p w:rsidR="00B0327B" w:rsidRDefault="00B0327B">
            <w:pPr>
              <w:pStyle w:val="ConsPlusNormal"/>
            </w:pPr>
            <w:hyperlink w:anchor="P293" w:history="1">
              <w:r>
                <w:rPr>
                  <w:color w:val="0000FF"/>
                </w:rPr>
                <w:t>графа 3</w:t>
              </w:r>
            </w:hyperlink>
            <w:r>
              <w:t xml:space="preserve"> x 100 x </w:t>
            </w:r>
            <w:hyperlink w:anchor="P294" w:history="1">
              <w:r>
                <w:rPr>
                  <w:color w:val="0000FF"/>
                </w:rPr>
                <w:t>графа 4.1</w:t>
              </w:r>
            </w:hyperlink>
            <w:r>
              <w:t xml:space="preserve"> / </w:t>
            </w:r>
            <w:hyperlink w:anchor="P298" w:history="1">
              <w:r>
                <w:rPr>
                  <w:color w:val="0000FF"/>
                </w:rPr>
                <w:t>графа 6</w:t>
              </w:r>
            </w:hyperlink>
          </w:p>
        </w:tc>
        <w:tc>
          <w:tcPr>
            <w:tcW w:w="397" w:type="dxa"/>
          </w:tcPr>
          <w:p w:rsidR="00B0327B" w:rsidRDefault="00B0327B">
            <w:pPr>
              <w:pStyle w:val="ConsPlusNormal"/>
            </w:pPr>
          </w:p>
        </w:tc>
        <w:tc>
          <w:tcPr>
            <w:tcW w:w="2041" w:type="dxa"/>
          </w:tcPr>
          <w:p w:rsidR="00B0327B" w:rsidRDefault="00B0327B">
            <w:pPr>
              <w:pStyle w:val="ConsPlusNormal"/>
            </w:pPr>
            <w:hyperlink w:anchor="P293" w:history="1">
              <w:r>
                <w:rPr>
                  <w:color w:val="0000FF"/>
                </w:rPr>
                <w:t>графа 3</w:t>
              </w:r>
            </w:hyperlink>
            <w:r>
              <w:t xml:space="preserve"> x 100 x </w:t>
            </w:r>
            <w:hyperlink w:anchor="P296" w:history="1">
              <w:r>
                <w:rPr>
                  <w:color w:val="0000FF"/>
                </w:rPr>
                <w:t>графа 4.n</w:t>
              </w:r>
            </w:hyperlink>
            <w:r>
              <w:t xml:space="preserve"> / </w:t>
            </w:r>
            <w:hyperlink w:anchor="P298" w:history="1">
              <w:r>
                <w:rPr>
                  <w:color w:val="0000FF"/>
                </w:rPr>
                <w:t>графа 6</w:t>
              </w:r>
            </w:hyperlink>
          </w:p>
        </w:tc>
      </w:tr>
      <w:tr w:rsidR="00B0327B">
        <w:tc>
          <w:tcPr>
            <w:tcW w:w="624" w:type="dxa"/>
          </w:tcPr>
          <w:p w:rsidR="00B0327B" w:rsidRDefault="00B0327B">
            <w:pPr>
              <w:pStyle w:val="ConsPlusNormal"/>
            </w:pPr>
            <w:bookmarkStart w:id="21" w:name="P346"/>
            <w:bookmarkEnd w:id="21"/>
            <w:r>
              <w:t>1.2.2</w:t>
            </w:r>
          </w:p>
        </w:tc>
        <w:tc>
          <w:tcPr>
            <w:tcW w:w="3005" w:type="dxa"/>
          </w:tcPr>
          <w:p w:rsidR="00B0327B" w:rsidRDefault="00B0327B">
            <w:pPr>
              <w:pStyle w:val="ConsPlusNormal"/>
            </w:pPr>
            <w:r>
              <w:t>100 тыс. рублей на срок 3 месяца, %</w:t>
            </w:r>
          </w:p>
        </w:tc>
        <w:tc>
          <w:tcPr>
            <w:tcW w:w="1644" w:type="dxa"/>
          </w:tcPr>
          <w:p w:rsidR="00B0327B" w:rsidRDefault="00B0327B">
            <w:pPr>
              <w:pStyle w:val="ConsPlusNormal"/>
              <w:jc w:val="center"/>
            </w:pPr>
            <w:r>
              <w:t>0,025</w:t>
            </w:r>
          </w:p>
        </w:tc>
        <w:tc>
          <w:tcPr>
            <w:tcW w:w="1417"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31" w:type="dxa"/>
          </w:tcPr>
          <w:p w:rsidR="00B0327B" w:rsidRDefault="00B0327B">
            <w:pPr>
              <w:pStyle w:val="ConsPlusNormal"/>
              <w:jc w:val="center"/>
            </w:pPr>
          </w:p>
        </w:tc>
        <w:tc>
          <w:tcPr>
            <w:tcW w:w="1701" w:type="dxa"/>
          </w:tcPr>
          <w:p w:rsidR="00B0327B" w:rsidRDefault="00B0327B">
            <w:pPr>
              <w:pStyle w:val="ConsPlusNormal"/>
              <w:jc w:val="center"/>
            </w:pPr>
          </w:p>
        </w:tc>
        <w:tc>
          <w:tcPr>
            <w:tcW w:w="1984" w:type="dxa"/>
          </w:tcPr>
          <w:p w:rsidR="00B0327B" w:rsidRDefault="00B0327B">
            <w:pPr>
              <w:pStyle w:val="ConsPlusNormal"/>
            </w:pPr>
            <w:hyperlink w:anchor="P293" w:history="1">
              <w:r>
                <w:rPr>
                  <w:color w:val="0000FF"/>
                </w:rPr>
                <w:t>графа 3</w:t>
              </w:r>
            </w:hyperlink>
            <w:r>
              <w:t xml:space="preserve"> x 100 x </w:t>
            </w:r>
            <w:hyperlink w:anchor="P294" w:history="1">
              <w:r>
                <w:rPr>
                  <w:color w:val="0000FF"/>
                </w:rPr>
                <w:t>графа 4.1</w:t>
              </w:r>
            </w:hyperlink>
            <w:r>
              <w:t xml:space="preserve"> / </w:t>
            </w:r>
            <w:hyperlink w:anchor="P298" w:history="1">
              <w:r>
                <w:rPr>
                  <w:color w:val="0000FF"/>
                </w:rPr>
                <w:t>графа 6</w:t>
              </w:r>
            </w:hyperlink>
          </w:p>
        </w:tc>
        <w:tc>
          <w:tcPr>
            <w:tcW w:w="397" w:type="dxa"/>
          </w:tcPr>
          <w:p w:rsidR="00B0327B" w:rsidRDefault="00B0327B">
            <w:pPr>
              <w:pStyle w:val="ConsPlusNormal"/>
            </w:pPr>
          </w:p>
        </w:tc>
        <w:tc>
          <w:tcPr>
            <w:tcW w:w="2041" w:type="dxa"/>
          </w:tcPr>
          <w:p w:rsidR="00B0327B" w:rsidRDefault="00B0327B">
            <w:pPr>
              <w:pStyle w:val="ConsPlusNormal"/>
            </w:pPr>
            <w:hyperlink w:anchor="P293" w:history="1">
              <w:r>
                <w:rPr>
                  <w:color w:val="0000FF"/>
                </w:rPr>
                <w:t>графа 3</w:t>
              </w:r>
            </w:hyperlink>
            <w:r>
              <w:t xml:space="preserve"> x 100 x </w:t>
            </w:r>
            <w:hyperlink w:anchor="P296" w:history="1">
              <w:r>
                <w:rPr>
                  <w:color w:val="0000FF"/>
                </w:rPr>
                <w:t>графа 4.n</w:t>
              </w:r>
            </w:hyperlink>
            <w:r>
              <w:t xml:space="preserve"> / </w:t>
            </w:r>
            <w:hyperlink w:anchor="P298" w:history="1">
              <w:r>
                <w:rPr>
                  <w:color w:val="0000FF"/>
                </w:rPr>
                <w:t>графа 6</w:t>
              </w:r>
            </w:hyperlink>
          </w:p>
        </w:tc>
      </w:tr>
      <w:tr w:rsidR="00B0327B">
        <w:tc>
          <w:tcPr>
            <w:tcW w:w="624" w:type="dxa"/>
          </w:tcPr>
          <w:p w:rsidR="00B0327B" w:rsidRDefault="00B0327B">
            <w:pPr>
              <w:pStyle w:val="ConsPlusNormal"/>
            </w:pPr>
            <w:bookmarkStart w:id="22" w:name="P357"/>
            <w:bookmarkEnd w:id="22"/>
            <w:r>
              <w:t>1.2.3</w:t>
            </w:r>
          </w:p>
        </w:tc>
        <w:tc>
          <w:tcPr>
            <w:tcW w:w="3005" w:type="dxa"/>
          </w:tcPr>
          <w:p w:rsidR="00B0327B" w:rsidRDefault="00B0327B">
            <w:pPr>
              <w:pStyle w:val="ConsPlusNormal"/>
            </w:pPr>
            <w:r>
              <w:t>100 тыс. рублей на срок 6 месяцев, %</w:t>
            </w:r>
          </w:p>
        </w:tc>
        <w:tc>
          <w:tcPr>
            <w:tcW w:w="1644" w:type="dxa"/>
          </w:tcPr>
          <w:p w:rsidR="00B0327B" w:rsidRDefault="00B0327B">
            <w:pPr>
              <w:pStyle w:val="ConsPlusNormal"/>
              <w:jc w:val="center"/>
            </w:pPr>
            <w:r>
              <w:t>0,025</w:t>
            </w:r>
          </w:p>
        </w:tc>
        <w:tc>
          <w:tcPr>
            <w:tcW w:w="1417"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31" w:type="dxa"/>
          </w:tcPr>
          <w:p w:rsidR="00B0327B" w:rsidRDefault="00B0327B">
            <w:pPr>
              <w:pStyle w:val="ConsPlusNormal"/>
              <w:jc w:val="center"/>
            </w:pPr>
          </w:p>
        </w:tc>
        <w:tc>
          <w:tcPr>
            <w:tcW w:w="1701" w:type="dxa"/>
          </w:tcPr>
          <w:p w:rsidR="00B0327B" w:rsidRDefault="00B0327B">
            <w:pPr>
              <w:pStyle w:val="ConsPlusNormal"/>
              <w:jc w:val="center"/>
            </w:pPr>
          </w:p>
        </w:tc>
        <w:tc>
          <w:tcPr>
            <w:tcW w:w="1984" w:type="dxa"/>
          </w:tcPr>
          <w:p w:rsidR="00B0327B" w:rsidRDefault="00B0327B">
            <w:pPr>
              <w:pStyle w:val="ConsPlusNormal"/>
            </w:pPr>
            <w:hyperlink w:anchor="P293" w:history="1">
              <w:r>
                <w:rPr>
                  <w:color w:val="0000FF"/>
                </w:rPr>
                <w:t>графа 3</w:t>
              </w:r>
            </w:hyperlink>
            <w:r>
              <w:t xml:space="preserve"> x 100 x </w:t>
            </w:r>
            <w:hyperlink w:anchor="P294" w:history="1">
              <w:r>
                <w:rPr>
                  <w:color w:val="0000FF"/>
                </w:rPr>
                <w:t>графа 4.1</w:t>
              </w:r>
            </w:hyperlink>
            <w:r>
              <w:t xml:space="preserve"> / </w:t>
            </w:r>
            <w:hyperlink w:anchor="P298" w:history="1">
              <w:r>
                <w:rPr>
                  <w:color w:val="0000FF"/>
                </w:rPr>
                <w:t>графа 6</w:t>
              </w:r>
            </w:hyperlink>
          </w:p>
        </w:tc>
        <w:tc>
          <w:tcPr>
            <w:tcW w:w="397" w:type="dxa"/>
          </w:tcPr>
          <w:p w:rsidR="00B0327B" w:rsidRDefault="00B0327B">
            <w:pPr>
              <w:pStyle w:val="ConsPlusNormal"/>
            </w:pPr>
          </w:p>
        </w:tc>
        <w:tc>
          <w:tcPr>
            <w:tcW w:w="2041" w:type="dxa"/>
          </w:tcPr>
          <w:p w:rsidR="00B0327B" w:rsidRDefault="00B0327B">
            <w:pPr>
              <w:pStyle w:val="ConsPlusNormal"/>
            </w:pPr>
            <w:hyperlink w:anchor="P293" w:history="1">
              <w:r>
                <w:rPr>
                  <w:color w:val="0000FF"/>
                </w:rPr>
                <w:t>графа 3</w:t>
              </w:r>
            </w:hyperlink>
            <w:r>
              <w:t xml:space="preserve"> x 100 x </w:t>
            </w:r>
            <w:hyperlink w:anchor="P296" w:history="1">
              <w:r>
                <w:rPr>
                  <w:color w:val="0000FF"/>
                </w:rPr>
                <w:t>графа 4.n</w:t>
              </w:r>
            </w:hyperlink>
            <w:r>
              <w:t xml:space="preserve"> / </w:t>
            </w:r>
            <w:hyperlink w:anchor="P298" w:history="1">
              <w:r>
                <w:rPr>
                  <w:color w:val="0000FF"/>
                </w:rPr>
                <w:t>графа 6</w:t>
              </w:r>
            </w:hyperlink>
          </w:p>
        </w:tc>
      </w:tr>
      <w:tr w:rsidR="00B0327B">
        <w:tc>
          <w:tcPr>
            <w:tcW w:w="624" w:type="dxa"/>
          </w:tcPr>
          <w:p w:rsidR="00B0327B" w:rsidRDefault="00B0327B">
            <w:pPr>
              <w:pStyle w:val="ConsPlusNormal"/>
            </w:pPr>
            <w:bookmarkStart w:id="23" w:name="P368"/>
            <w:bookmarkEnd w:id="23"/>
            <w:r>
              <w:t>1.2.4</w:t>
            </w:r>
          </w:p>
        </w:tc>
        <w:tc>
          <w:tcPr>
            <w:tcW w:w="3005" w:type="dxa"/>
          </w:tcPr>
          <w:p w:rsidR="00B0327B" w:rsidRDefault="00B0327B">
            <w:pPr>
              <w:pStyle w:val="ConsPlusNormal"/>
            </w:pPr>
            <w:r>
              <w:t>500 тыс. рублей на срок 1 месяц, %</w:t>
            </w:r>
          </w:p>
        </w:tc>
        <w:tc>
          <w:tcPr>
            <w:tcW w:w="1644" w:type="dxa"/>
          </w:tcPr>
          <w:p w:rsidR="00B0327B" w:rsidRDefault="00B0327B">
            <w:pPr>
              <w:pStyle w:val="ConsPlusNormal"/>
              <w:jc w:val="center"/>
            </w:pPr>
            <w:r>
              <w:t>0,025</w:t>
            </w:r>
          </w:p>
        </w:tc>
        <w:tc>
          <w:tcPr>
            <w:tcW w:w="1417"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31" w:type="dxa"/>
          </w:tcPr>
          <w:p w:rsidR="00B0327B" w:rsidRDefault="00B0327B">
            <w:pPr>
              <w:pStyle w:val="ConsPlusNormal"/>
              <w:jc w:val="center"/>
            </w:pPr>
          </w:p>
        </w:tc>
        <w:tc>
          <w:tcPr>
            <w:tcW w:w="1701" w:type="dxa"/>
          </w:tcPr>
          <w:p w:rsidR="00B0327B" w:rsidRDefault="00B0327B">
            <w:pPr>
              <w:pStyle w:val="ConsPlusNormal"/>
              <w:jc w:val="center"/>
            </w:pPr>
          </w:p>
        </w:tc>
        <w:tc>
          <w:tcPr>
            <w:tcW w:w="1984" w:type="dxa"/>
          </w:tcPr>
          <w:p w:rsidR="00B0327B" w:rsidRDefault="00B0327B">
            <w:pPr>
              <w:pStyle w:val="ConsPlusNormal"/>
            </w:pPr>
            <w:hyperlink w:anchor="P293" w:history="1">
              <w:r>
                <w:rPr>
                  <w:color w:val="0000FF"/>
                </w:rPr>
                <w:t>графа 3</w:t>
              </w:r>
            </w:hyperlink>
            <w:r>
              <w:t xml:space="preserve"> x 100 x </w:t>
            </w:r>
            <w:hyperlink w:anchor="P294" w:history="1">
              <w:r>
                <w:rPr>
                  <w:color w:val="0000FF"/>
                </w:rPr>
                <w:t>графа 4.1</w:t>
              </w:r>
            </w:hyperlink>
            <w:r>
              <w:t xml:space="preserve"> / </w:t>
            </w:r>
            <w:hyperlink w:anchor="P298" w:history="1">
              <w:r>
                <w:rPr>
                  <w:color w:val="0000FF"/>
                </w:rPr>
                <w:t>графа 6</w:t>
              </w:r>
            </w:hyperlink>
          </w:p>
        </w:tc>
        <w:tc>
          <w:tcPr>
            <w:tcW w:w="397" w:type="dxa"/>
          </w:tcPr>
          <w:p w:rsidR="00B0327B" w:rsidRDefault="00B0327B">
            <w:pPr>
              <w:pStyle w:val="ConsPlusNormal"/>
            </w:pPr>
          </w:p>
        </w:tc>
        <w:tc>
          <w:tcPr>
            <w:tcW w:w="2041" w:type="dxa"/>
          </w:tcPr>
          <w:p w:rsidR="00B0327B" w:rsidRDefault="00B0327B">
            <w:pPr>
              <w:pStyle w:val="ConsPlusNormal"/>
            </w:pPr>
            <w:hyperlink w:anchor="P293" w:history="1">
              <w:r>
                <w:rPr>
                  <w:color w:val="0000FF"/>
                </w:rPr>
                <w:t>графа 3</w:t>
              </w:r>
            </w:hyperlink>
            <w:r>
              <w:t xml:space="preserve"> x 100 x </w:t>
            </w:r>
            <w:hyperlink w:anchor="P296" w:history="1">
              <w:r>
                <w:rPr>
                  <w:color w:val="0000FF"/>
                </w:rPr>
                <w:t>графа 4.n</w:t>
              </w:r>
            </w:hyperlink>
            <w:r>
              <w:t xml:space="preserve"> / </w:t>
            </w:r>
            <w:hyperlink w:anchor="P298" w:history="1">
              <w:r>
                <w:rPr>
                  <w:color w:val="0000FF"/>
                </w:rPr>
                <w:t>графа 6</w:t>
              </w:r>
            </w:hyperlink>
          </w:p>
        </w:tc>
      </w:tr>
      <w:tr w:rsidR="00B0327B">
        <w:tc>
          <w:tcPr>
            <w:tcW w:w="624" w:type="dxa"/>
          </w:tcPr>
          <w:p w:rsidR="00B0327B" w:rsidRDefault="00B0327B">
            <w:pPr>
              <w:pStyle w:val="ConsPlusNormal"/>
            </w:pPr>
            <w:bookmarkStart w:id="24" w:name="P379"/>
            <w:bookmarkEnd w:id="24"/>
            <w:r>
              <w:t>1.2.5</w:t>
            </w:r>
          </w:p>
        </w:tc>
        <w:tc>
          <w:tcPr>
            <w:tcW w:w="3005" w:type="dxa"/>
          </w:tcPr>
          <w:p w:rsidR="00B0327B" w:rsidRDefault="00B0327B">
            <w:pPr>
              <w:pStyle w:val="ConsPlusNormal"/>
            </w:pPr>
            <w:r>
              <w:t>500 тыс. рублей на срок 3 месяца, %</w:t>
            </w:r>
          </w:p>
        </w:tc>
        <w:tc>
          <w:tcPr>
            <w:tcW w:w="1644" w:type="dxa"/>
          </w:tcPr>
          <w:p w:rsidR="00B0327B" w:rsidRDefault="00B0327B">
            <w:pPr>
              <w:pStyle w:val="ConsPlusNormal"/>
              <w:jc w:val="center"/>
            </w:pPr>
            <w:r>
              <w:t>0,025</w:t>
            </w:r>
          </w:p>
        </w:tc>
        <w:tc>
          <w:tcPr>
            <w:tcW w:w="1417"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31" w:type="dxa"/>
          </w:tcPr>
          <w:p w:rsidR="00B0327B" w:rsidRDefault="00B0327B">
            <w:pPr>
              <w:pStyle w:val="ConsPlusNormal"/>
              <w:jc w:val="center"/>
            </w:pPr>
          </w:p>
        </w:tc>
        <w:tc>
          <w:tcPr>
            <w:tcW w:w="1701" w:type="dxa"/>
          </w:tcPr>
          <w:p w:rsidR="00B0327B" w:rsidRDefault="00B0327B">
            <w:pPr>
              <w:pStyle w:val="ConsPlusNormal"/>
              <w:jc w:val="center"/>
            </w:pPr>
          </w:p>
        </w:tc>
        <w:tc>
          <w:tcPr>
            <w:tcW w:w="1984" w:type="dxa"/>
          </w:tcPr>
          <w:p w:rsidR="00B0327B" w:rsidRDefault="00B0327B">
            <w:pPr>
              <w:pStyle w:val="ConsPlusNormal"/>
            </w:pPr>
            <w:hyperlink w:anchor="P293" w:history="1">
              <w:r>
                <w:rPr>
                  <w:color w:val="0000FF"/>
                </w:rPr>
                <w:t>графа 3</w:t>
              </w:r>
            </w:hyperlink>
            <w:r>
              <w:t xml:space="preserve"> x 100 x </w:t>
            </w:r>
            <w:hyperlink w:anchor="P294" w:history="1">
              <w:r>
                <w:rPr>
                  <w:color w:val="0000FF"/>
                </w:rPr>
                <w:t>графа 4.1</w:t>
              </w:r>
            </w:hyperlink>
            <w:r>
              <w:t xml:space="preserve"> / </w:t>
            </w:r>
            <w:hyperlink w:anchor="P298" w:history="1">
              <w:r>
                <w:rPr>
                  <w:color w:val="0000FF"/>
                </w:rPr>
                <w:t>графа 6</w:t>
              </w:r>
            </w:hyperlink>
          </w:p>
        </w:tc>
        <w:tc>
          <w:tcPr>
            <w:tcW w:w="397" w:type="dxa"/>
          </w:tcPr>
          <w:p w:rsidR="00B0327B" w:rsidRDefault="00B0327B">
            <w:pPr>
              <w:pStyle w:val="ConsPlusNormal"/>
            </w:pPr>
          </w:p>
        </w:tc>
        <w:tc>
          <w:tcPr>
            <w:tcW w:w="2041" w:type="dxa"/>
          </w:tcPr>
          <w:p w:rsidR="00B0327B" w:rsidRDefault="00B0327B">
            <w:pPr>
              <w:pStyle w:val="ConsPlusNormal"/>
            </w:pPr>
            <w:hyperlink w:anchor="P293" w:history="1">
              <w:r>
                <w:rPr>
                  <w:color w:val="0000FF"/>
                </w:rPr>
                <w:t>графа 3</w:t>
              </w:r>
            </w:hyperlink>
            <w:r>
              <w:t xml:space="preserve"> x 100 x </w:t>
            </w:r>
            <w:hyperlink w:anchor="P296" w:history="1">
              <w:r>
                <w:rPr>
                  <w:color w:val="0000FF"/>
                </w:rPr>
                <w:t>графа 4.n</w:t>
              </w:r>
            </w:hyperlink>
            <w:r>
              <w:t xml:space="preserve"> / </w:t>
            </w:r>
            <w:hyperlink w:anchor="P298" w:history="1">
              <w:r>
                <w:rPr>
                  <w:color w:val="0000FF"/>
                </w:rPr>
                <w:t>графа 6</w:t>
              </w:r>
            </w:hyperlink>
          </w:p>
        </w:tc>
      </w:tr>
      <w:tr w:rsidR="00B0327B">
        <w:tc>
          <w:tcPr>
            <w:tcW w:w="624" w:type="dxa"/>
          </w:tcPr>
          <w:p w:rsidR="00B0327B" w:rsidRDefault="00B0327B">
            <w:pPr>
              <w:pStyle w:val="ConsPlusNormal"/>
            </w:pPr>
            <w:bookmarkStart w:id="25" w:name="P390"/>
            <w:bookmarkEnd w:id="25"/>
            <w:r>
              <w:t>1.2.6</w:t>
            </w:r>
          </w:p>
        </w:tc>
        <w:tc>
          <w:tcPr>
            <w:tcW w:w="3005" w:type="dxa"/>
          </w:tcPr>
          <w:p w:rsidR="00B0327B" w:rsidRDefault="00B0327B">
            <w:pPr>
              <w:pStyle w:val="ConsPlusNormal"/>
            </w:pPr>
            <w:r>
              <w:t>500 тыс. рублей на срок 6 месяцев, %</w:t>
            </w:r>
          </w:p>
        </w:tc>
        <w:tc>
          <w:tcPr>
            <w:tcW w:w="1644" w:type="dxa"/>
          </w:tcPr>
          <w:p w:rsidR="00B0327B" w:rsidRDefault="00B0327B">
            <w:pPr>
              <w:pStyle w:val="ConsPlusNormal"/>
              <w:jc w:val="center"/>
            </w:pPr>
            <w:r>
              <w:t>0,025</w:t>
            </w:r>
          </w:p>
        </w:tc>
        <w:tc>
          <w:tcPr>
            <w:tcW w:w="1417"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31" w:type="dxa"/>
          </w:tcPr>
          <w:p w:rsidR="00B0327B" w:rsidRDefault="00B0327B">
            <w:pPr>
              <w:pStyle w:val="ConsPlusNormal"/>
              <w:jc w:val="center"/>
            </w:pPr>
          </w:p>
        </w:tc>
        <w:tc>
          <w:tcPr>
            <w:tcW w:w="1701" w:type="dxa"/>
          </w:tcPr>
          <w:p w:rsidR="00B0327B" w:rsidRDefault="00B0327B">
            <w:pPr>
              <w:pStyle w:val="ConsPlusNormal"/>
              <w:jc w:val="center"/>
            </w:pPr>
          </w:p>
        </w:tc>
        <w:tc>
          <w:tcPr>
            <w:tcW w:w="1984" w:type="dxa"/>
          </w:tcPr>
          <w:p w:rsidR="00B0327B" w:rsidRDefault="00B0327B">
            <w:pPr>
              <w:pStyle w:val="ConsPlusNormal"/>
            </w:pPr>
            <w:hyperlink w:anchor="P293" w:history="1">
              <w:r>
                <w:rPr>
                  <w:color w:val="0000FF"/>
                </w:rPr>
                <w:t>графа 3</w:t>
              </w:r>
            </w:hyperlink>
            <w:r>
              <w:t xml:space="preserve"> x 100 x </w:t>
            </w:r>
            <w:hyperlink w:anchor="P294" w:history="1">
              <w:r>
                <w:rPr>
                  <w:color w:val="0000FF"/>
                </w:rPr>
                <w:t>графа 4.1</w:t>
              </w:r>
            </w:hyperlink>
            <w:r>
              <w:t xml:space="preserve"> / </w:t>
            </w:r>
            <w:hyperlink w:anchor="P298" w:history="1">
              <w:r>
                <w:rPr>
                  <w:color w:val="0000FF"/>
                </w:rPr>
                <w:t>графа 6</w:t>
              </w:r>
            </w:hyperlink>
          </w:p>
        </w:tc>
        <w:tc>
          <w:tcPr>
            <w:tcW w:w="397" w:type="dxa"/>
          </w:tcPr>
          <w:p w:rsidR="00B0327B" w:rsidRDefault="00B0327B">
            <w:pPr>
              <w:pStyle w:val="ConsPlusNormal"/>
            </w:pPr>
          </w:p>
        </w:tc>
        <w:tc>
          <w:tcPr>
            <w:tcW w:w="2041" w:type="dxa"/>
          </w:tcPr>
          <w:p w:rsidR="00B0327B" w:rsidRDefault="00B0327B">
            <w:pPr>
              <w:pStyle w:val="ConsPlusNormal"/>
            </w:pPr>
            <w:hyperlink w:anchor="P293" w:history="1">
              <w:r>
                <w:rPr>
                  <w:color w:val="0000FF"/>
                </w:rPr>
                <w:t>графа 3</w:t>
              </w:r>
            </w:hyperlink>
            <w:r>
              <w:t xml:space="preserve"> x 100 x </w:t>
            </w:r>
            <w:hyperlink w:anchor="P296" w:history="1">
              <w:r>
                <w:rPr>
                  <w:color w:val="0000FF"/>
                </w:rPr>
                <w:t>графа 4.n</w:t>
              </w:r>
            </w:hyperlink>
            <w:r>
              <w:t xml:space="preserve"> / </w:t>
            </w:r>
            <w:hyperlink w:anchor="P298" w:history="1">
              <w:r>
                <w:rPr>
                  <w:color w:val="0000FF"/>
                </w:rPr>
                <w:t>графа 6</w:t>
              </w:r>
            </w:hyperlink>
          </w:p>
        </w:tc>
      </w:tr>
      <w:tr w:rsidR="00B0327B">
        <w:tc>
          <w:tcPr>
            <w:tcW w:w="624" w:type="dxa"/>
          </w:tcPr>
          <w:p w:rsidR="00B0327B" w:rsidRDefault="00B0327B">
            <w:pPr>
              <w:pStyle w:val="ConsPlusNormal"/>
            </w:pPr>
            <w:bookmarkStart w:id="26" w:name="P401"/>
            <w:bookmarkEnd w:id="26"/>
            <w:r>
              <w:t>1.2.7</w:t>
            </w:r>
          </w:p>
        </w:tc>
        <w:tc>
          <w:tcPr>
            <w:tcW w:w="3005" w:type="dxa"/>
          </w:tcPr>
          <w:p w:rsidR="00B0327B" w:rsidRDefault="00B0327B">
            <w:pPr>
              <w:pStyle w:val="ConsPlusNormal"/>
            </w:pPr>
            <w:r>
              <w:t>1 млн рублей на срок 1 месяц, %</w:t>
            </w:r>
          </w:p>
        </w:tc>
        <w:tc>
          <w:tcPr>
            <w:tcW w:w="1644" w:type="dxa"/>
          </w:tcPr>
          <w:p w:rsidR="00B0327B" w:rsidRDefault="00B0327B">
            <w:pPr>
              <w:pStyle w:val="ConsPlusNormal"/>
              <w:jc w:val="center"/>
            </w:pPr>
            <w:r>
              <w:t>0,025</w:t>
            </w:r>
          </w:p>
        </w:tc>
        <w:tc>
          <w:tcPr>
            <w:tcW w:w="1417"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31" w:type="dxa"/>
          </w:tcPr>
          <w:p w:rsidR="00B0327B" w:rsidRDefault="00B0327B">
            <w:pPr>
              <w:pStyle w:val="ConsPlusNormal"/>
              <w:jc w:val="center"/>
            </w:pPr>
          </w:p>
        </w:tc>
        <w:tc>
          <w:tcPr>
            <w:tcW w:w="1701" w:type="dxa"/>
          </w:tcPr>
          <w:p w:rsidR="00B0327B" w:rsidRDefault="00B0327B">
            <w:pPr>
              <w:pStyle w:val="ConsPlusNormal"/>
              <w:jc w:val="center"/>
            </w:pPr>
          </w:p>
        </w:tc>
        <w:tc>
          <w:tcPr>
            <w:tcW w:w="1984" w:type="dxa"/>
          </w:tcPr>
          <w:p w:rsidR="00B0327B" w:rsidRDefault="00B0327B">
            <w:pPr>
              <w:pStyle w:val="ConsPlusNormal"/>
            </w:pPr>
            <w:hyperlink w:anchor="P293" w:history="1">
              <w:r>
                <w:rPr>
                  <w:color w:val="0000FF"/>
                </w:rPr>
                <w:t>графа 3</w:t>
              </w:r>
            </w:hyperlink>
            <w:r>
              <w:t xml:space="preserve"> x 100 x </w:t>
            </w:r>
            <w:hyperlink w:anchor="P294" w:history="1">
              <w:r>
                <w:rPr>
                  <w:color w:val="0000FF"/>
                </w:rPr>
                <w:t>графа 4.1</w:t>
              </w:r>
            </w:hyperlink>
            <w:r>
              <w:t xml:space="preserve"> / </w:t>
            </w:r>
            <w:hyperlink w:anchor="P298" w:history="1">
              <w:r>
                <w:rPr>
                  <w:color w:val="0000FF"/>
                </w:rPr>
                <w:t>графа 6</w:t>
              </w:r>
            </w:hyperlink>
          </w:p>
        </w:tc>
        <w:tc>
          <w:tcPr>
            <w:tcW w:w="397" w:type="dxa"/>
          </w:tcPr>
          <w:p w:rsidR="00B0327B" w:rsidRDefault="00B0327B">
            <w:pPr>
              <w:pStyle w:val="ConsPlusNormal"/>
            </w:pPr>
          </w:p>
        </w:tc>
        <w:tc>
          <w:tcPr>
            <w:tcW w:w="2041" w:type="dxa"/>
          </w:tcPr>
          <w:p w:rsidR="00B0327B" w:rsidRDefault="00B0327B">
            <w:pPr>
              <w:pStyle w:val="ConsPlusNormal"/>
            </w:pPr>
            <w:hyperlink w:anchor="P293" w:history="1">
              <w:r>
                <w:rPr>
                  <w:color w:val="0000FF"/>
                </w:rPr>
                <w:t>графа 3</w:t>
              </w:r>
            </w:hyperlink>
            <w:r>
              <w:t xml:space="preserve"> x 100 x </w:t>
            </w:r>
            <w:hyperlink w:anchor="P296" w:history="1">
              <w:r>
                <w:rPr>
                  <w:color w:val="0000FF"/>
                </w:rPr>
                <w:t>графа 4.n</w:t>
              </w:r>
            </w:hyperlink>
            <w:r>
              <w:t xml:space="preserve"> / </w:t>
            </w:r>
            <w:hyperlink w:anchor="P298" w:history="1">
              <w:r>
                <w:rPr>
                  <w:color w:val="0000FF"/>
                </w:rPr>
                <w:t>графа 6</w:t>
              </w:r>
            </w:hyperlink>
          </w:p>
        </w:tc>
      </w:tr>
      <w:tr w:rsidR="00B0327B">
        <w:tc>
          <w:tcPr>
            <w:tcW w:w="624" w:type="dxa"/>
          </w:tcPr>
          <w:p w:rsidR="00B0327B" w:rsidRDefault="00B0327B">
            <w:pPr>
              <w:pStyle w:val="ConsPlusNormal"/>
            </w:pPr>
            <w:bookmarkStart w:id="27" w:name="P412"/>
            <w:bookmarkEnd w:id="27"/>
            <w:r>
              <w:t>1.2.8</w:t>
            </w:r>
          </w:p>
        </w:tc>
        <w:tc>
          <w:tcPr>
            <w:tcW w:w="3005" w:type="dxa"/>
          </w:tcPr>
          <w:p w:rsidR="00B0327B" w:rsidRDefault="00B0327B">
            <w:pPr>
              <w:pStyle w:val="ConsPlusNormal"/>
            </w:pPr>
            <w:r>
              <w:t>1 млн рублей на срок 3 месяца, %</w:t>
            </w:r>
          </w:p>
        </w:tc>
        <w:tc>
          <w:tcPr>
            <w:tcW w:w="1644" w:type="dxa"/>
          </w:tcPr>
          <w:p w:rsidR="00B0327B" w:rsidRDefault="00B0327B">
            <w:pPr>
              <w:pStyle w:val="ConsPlusNormal"/>
              <w:jc w:val="center"/>
            </w:pPr>
            <w:r>
              <w:t>0,025</w:t>
            </w:r>
          </w:p>
        </w:tc>
        <w:tc>
          <w:tcPr>
            <w:tcW w:w="1417"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31" w:type="dxa"/>
          </w:tcPr>
          <w:p w:rsidR="00B0327B" w:rsidRDefault="00B0327B">
            <w:pPr>
              <w:pStyle w:val="ConsPlusNormal"/>
              <w:jc w:val="center"/>
            </w:pPr>
          </w:p>
        </w:tc>
        <w:tc>
          <w:tcPr>
            <w:tcW w:w="1701" w:type="dxa"/>
          </w:tcPr>
          <w:p w:rsidR="00B0327B" w:rsidRDefault="00B0327B">
            <w:pPr>
              <w:pStyle w:val="ConsPlusNormal"/>
              <w:jc w:val="center"/>
            </w:pPr>
          </w:p>
        </w:tc>
        <w:tc>
          <w:tcPr>
            <w:tcW w:w="1984" w:type="dxa"/>
          </w:tcPr>
          <w:p w:rsidR="00B0327B" w:rsidRDefault="00B0327B">
            <w:pPr>
              <w:pStyle w:val="ConsPlusNormal"/>
            </w:pPr>
            <w:hyperlink w:anchor="P293" w:history="1">
              <w:r>
                <w:rPr>
                  <w:color w:val="0000FF"/>
                </w:rPr>
                <w:t>графа 3</w:t>
              </w:r>
            </w:hyperlink>
            <w:r>
              <w:t xml:space="preserve"> x 100 x </w:t>
            </w:r>
            <w:hyperlink w:anchor="P294" w:history="1">
              <w:r>
                <w:rPr>
                  <w:color w:val="0000FF"/>
                </w:rPr>
                <w:t>графа 4.1</w:t>
              </w:r>
            </w:hyperlink>
            <w:r>
              <w:t xml:space="preserve"> / </w:t>
            </w:r>
            <w:hyperlink w:anchor="P298" w:history="1">
              <w:r>
                <w:rPr>
                  <w:color w:val="0000FF"/>
                </w:rPr>
                <w:t>графа 6</w:t>
              </w:r>
            </w:hyperlink>
          </w:p>
        </w:tc>
        <w:tc>
          <w:tcPr>
            <w:tcW w:w="397" w:type="dxa"/>
          </w:tcPr>
          <w:p w:rsidR="00B0327B" w:rsidRDefault="00B0327B">
            <w:pPr>
              <w:pStyle w:val="ConsPlusNormal"/>
            </w:pPr>
          </w:p>
        </w:tc>
        <w:tc>
          <w:tcPr>
            <w:tcW w:w="2041" w:type="dxa"/>
          </w:tcPr>
          <w:p w:rsidR="00B0327B" w:rsidRDefault="00B0327B">
            <w:pPr>
              <w:pStyle w:val="ConsPlusNormal"/>
            </w:pPr>
            <w:hyperlink w:anchor="P293" w:history="1">
              <w:r>
                <w:rPr>
                  <w:color w:val="0000FF"/>
                </w:rPr>
                <w:t>графа 3</w:t>
              </w:r>
            </w:hyperlink>
            <w:r>
              <w:t xml:space="preserve"> x 100 x </w:t>
            </w:r>
            <w:hyperlink w:anchor="P296" w:history="1">
              <w:r>
                <w:rPr>
                  <w:color w:val="0000FF"/>
                </w:rPr>
                <w:t>графа 4.n</w:t>
              </w:r>
            </w:hyperlink>
            <w:r>
              <w:t xml:space="preserve"> / </w:t>
            </w:r>
            <w:hyperlink w:anchor="P298" w:history="1">
              <w:r>
                <w:rPr>
                  <w:color w:val="0000FF"/>
                </w:rPr>
                <w:t>графа 6</w:t>
              </w:r>
            </w:hyperlink>
          </w:p>
        </w:tc>
      </w:tr>
      <w:tr w:rsidR="00B0327B">
        <w:tc>
          <w:tcPr>
            <w:tcW w:w="624" w:type="dxa"/>
          </w:tcPr>
          <w:p w:rsidR="00B0327B" w:rsidRDefault="00B0327B">
            <w:pPr>
              <w:pStyle w:val="ConsPlusNormal"/>
            </w:pPr>
            <w:bookmarkStart w:id="28" w:name="P423"/>
            <w:bookmarkEnd w:id="28"/>
            <w:r>
              <w:t>1.2.9</w:t>
            </w:r>
          </w:p>
        </w:tc>
        <w:tc>
          <w:tcPr>
            <w:tcW w:w="3005" w:type="dxa"/>
          </w:tcPr>
          <w:p w:rsidR="00B0327B" w:rsidRDefault="00B0327B">
            <w:pPr>
              <w:pStyle w:val="ConsPlusNormal"/>
            </w:pPr>
            <w:r>
              <w:t>1 млн рублей на срок 6 месяцев, %</w:t>
            </w:r>
          </w:p>
        </w:tc>
        <w:tc>
          <w:tcPr>
            <w:tcW w:w="1644" w:type="dxa"/>
          </w:tcPr>
          <w:p w:rsidR="00B0327B" w:rsidRDefault="00B0327B">
            <w:pPr>
              <w:pStyle w:val="ConsPlusNormal"/>
              <w:jc w:val="center"/>
            </w:pPr>
            <w:r>
              <w:t>0,025</w:t>
            </w:r>
          </w:p>
        </w:tc>
        <w:tc>
          <w:tcPr>
            <w:tcW w:w="1417"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31" w:type="dxa"/>
          </w:tcPr>
          <w:p w:rsidR="00B0327B" w:rsidRDefault="00B0327B">
            <w:pPr>
              <w:pStyle w:val="ConsPlusNormal"/>
              <w:jc w:val="center"/>
            </w:pPr>
          </w:p>
        </w:tc>
        <w:tc>
          <w:tcPr>
            <w:tcW w:w="1701" w:type="dxa"/>
          </w:tcPr>
          <w:p w:rsidR="00B0327B" w:rsidRDefault="00B0327B">
            <w:pPr>
              <w:pStyle w:val="ConsPlusNormal"/>
              <w:jc w:val="center"/>
            </w:pPr>
          </w:p>
        </w:tc>
        <w:tc>
          <w:tcPr>
            <w:tcW w:w="1984" w:type="dxa"/>
          </w:tcPr>
          <w:p w:rsidR="00B0327B" w:rsidRDefault="00B0327B">
            <w:pPr>
              <w:pStyle w:val="ConsPlusNormal"/>
            </w:pPr>
            <w:hyperlink w:anchor="P293" w:history="1">
              <w:r>
                <w:rPr>
                  <w:color w:val="0000FF"/>
                </w:rPr>
                <w:t>графа 3</w:t>
              </w:r>
            </w:hyperlink>
            <w:r>
              <w:t xml:space="preserve"> x 100 x </w:t>
            </w:r>
            <w:hyperlink w:anchor="P294" w:history="1">
              <w:r>
                <w:rPr>
                  <w:color w:val="0000FF"/>
                </w:rPr>
                <w:t>графа 4.1</w:t>
              </w:r>
            </w:hyperlink>
            <w:r>
              <w:t xml:space="preserve"> / </w:t>
            </w:r>
            <w:hyperlink w:anchor="P298" w:history="1">
              <w:r>
                <w:rPr>
                  <w:color w:val="0000FF"/>
                </w:rPr>
                <w:t>графа 6</w:t>
              </w:r>
            </w:hyperlink>
          </w:p>
        </w:tc>
        <w:tc>
          <w:tcPr>
            <w:tcW w:w="397" w:type="dxa"/>
          </w:tcPr>
          <w:p w:rsidR="00B0327B" w:rsidRDefault="00B0327B">
            <w:pPr>
              <w:pStyle w:val="ConsPlusNormal"/>
            </w:pPr>
          </w:p>
        </w:tc>
        <w:tc>
          <w:tcPr>
            <w:tcW w:w="2041" w:type="dxa"/>
          </w:tcPr>
          <w:p w:rsidR="00B0327B" w:rsidRDefault="00B0327B">
            <w:pPr>
              <w:pStyle w:val="ConsPlusNormal"/>
            </w:pPr>
            <w:hyperlink w:anchor="P293" w:history="1">
              <w:r>
                <w:rPr>
                  <w:color w:val="0000FF"/>
                </w:rPr>
                <w:t>графа 3</w:t>
              </w:r>
            </w:hyperlink>
            <w:r>
              <w:t xml:space="preserve"> x 100 x </w:t>
            </w:r>
            <w:hyperlink w:anchor="P296" w:history="1">
              <w:r>
                <w:rPr>
                  <w:color w:val="0000FF"/>
                </w:rPr>
                <w:t>графа 4.n</w:t>
              </w:r>
            </w:hyperlink>
            <w:r>
              <w:t xml:space="preserve"> / </w:t>
            </w:r>
            <w:hyperlink w:anchor="P298" w:history="1">
              <w:r>
                <w:rPr>
                  <w:color w:val="0000FF"/>
                </w:rPr>
                <w:t>графа 6</w:t>
              </w:r>
            </w:hyperlink>
          </w:p>
        </w:tc>
      </w:tr>
      <w:tr w:rsidR="00B0327B">
        <w:tc>
          <w:tcPr>
            <w:tcW w:w="624" w:type="dxa"/>
          </w:tcPr>
          <w:p w:rsidR="00B0327B" w:rsidRDefault="00B0327B">
            <w:pPr>
              <w:pStyle w:val="ConsPlusNormal"/>
            </w:pPr>
            <w:bookmarkStart w:id="29" w:name="P434"/>
            <w:bookmarkEnd w:id="29"/>
            <w:r>
              <w:t>1.2.10</w:t>
            </w:r>
          </w:p>
        </w:tc>
        <w:tc>
          <w:tcPr>
            <w:tcW w:w="3005" w:type="dxa"/>
          </w:tcPr>
          <w:p w:rsidR="00B0327B" w:rsidRDefault="00B0327B">
            <w:pPr>
              <w:pStyle w:val="ConsPlusNormal"/>
            </w:pPr>
            <w:r>
              <w:t>5 млн рублей на срок 1 месяц, %</w:t>
            </w:r>
          </w:p>
        </w:tc>
        <w:tc>
          <w:tcPr>
            <w:tcW w:w="1644" w:type="dxa"/>
          </w:tcPr>
          <w:p w:rsidR="00B0327B" w:rsidRDefault="00B0327B">
            <w:pPr>
              <w:pStyle w:val="ConsPlusNormal"/>
              <w:jc w:val="center"/>
            </w:pPr>
            <w:r>
              <w:t>0,025</w:t>
            </w:r>
          </w:p>
        </w:tc>
        <w:tc>
          <w:tcPr>
            <w:tcW w:w="1417"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31" w:type="dxa"/>
          </w:tcPr>
          <w:p w:rsidR="00B0327B" w:rsidRDefault="00B0327B">
            <w:pPr>
              <w:pStyle w:val="ConsPlusNormal"/>
              <w:jc w:val="center"/>
            </w:pPr>
          </w:p>
        </w:tc>
        <w:tc>
          <w:tcPr>
            <w:tcW w:w="1701" w:type="dxa"/>
          </w:tcPr>
          <w:p w:rsidR="00B0327B" w:rsidRDefault="00B0327B">
            <w:pPr>
              <w:pStyle w:val="ConsPlusNormal"/>
              <w:jc w:val="center"/>
            </w:pPr>
          </w:p>
        </w:tc>
        <w:tc>
          <w:tcPr>
            <w:tcW w:w="1984" w:type="dxa"/>
          </w:tcPr>
          <w:p w:rsidR="00B0327B" w:rsidRDefault="00B0327B">
            <w:pPr>
              <w:pStyle w:val="ConsPlusNormal"/>
            </w:pPr>
            <w:hyperlink w:anchor="P293" w:history="1">
              <w:r>
                <w:rPr>
                  <w:color w:val="0000FF"/>
                </w:rPr>
                <w:t>графа 3</w:t>
              </w:r>
            </w:hyperlink>
            <w:r>
              <w:t xml:space="preserve"> x 100 x </w:t>
            </w:r>
            <w:hyperlink w:anchor="P294" w:history="1">
              <w:r>
                <w:rPr>
                  <w:color w:val="0000FF"/>
                </w:rPr>
                <w:t>графа 4.1</w:t>
              </w:r>
            </w:hyperlink>
            <w:r>
              <w:t xml:space="preserve"> / </w:t>
            </w:r>
            <w:hyperlink w:anchor="P298" w:history="1">
              <w:r>
                <w:rPr>
                  <w:color w:val="0000FF"/>
                </w:rPr>
                <w:t>графа 6</w:t>
              </w:r>
            </w:hyperlink>
          </w:p>
        </w:tc>
        <w:tc>
          <w:tcPr>
            <w:tcW w:w="397" w:type="dxa"/>
          </w:tcPr>
          <w:p w:rsidR="00B0327B" w:rsidRDefault="00B0327B">
            <w:pPr>
              <w:pStyle w:val="ConsPlusNormal"/>
            </w:pPr>
          </w:p>
        </w:tc>
        <w:tc>
          <w:tcPr>
            <w:tcW w:w="2041" w:type="dxa"/>
          </w:tcPr>
          <w:p w:rsidR="00B0327B" w:rsidRDefault="00B0327B">
            <w:pPr>
              <w:pStyle w:val="ConsPlusNormal"/>
            </w:pPr>
            <w:hyperlink w:anchor="P293" w:history="1">
              <w:r>
                <w:rPr>
                  <w:color w:val="0000FF"/>
                </w:rPr>
                <w:t>графа 3</w:t>
              </w:r>
            </w:hyperlink>
            <w:r>
              <w:t xml:space="preserve"> x 100 x </w:t>
            </w:r>
            <w:hyperlink w:anchor="P296" w:history="1">
              <w:r>
                <w:rPr>
                  <w:color w:val="0000FF"/>
                </w:rPr>
                <w:t>графа 4.n</w:t>
              </w:r>
            </w:hyperlink>
            <w:r>
              <w:t xml:space="preserve"> / </w:t>
            </w:r>
            <w:hyperlink w:anchor="P298" w:history="1">
              <w:r>
                <w:rPr>
                  <w:color w:val="0000FF"/>
                </w:rPr>
                <w:t>графа 6</w:t>
              </w:r>
            </w:hyperlink>
          </w:p>
        </w:tc>
      </w:tr>
      <w:tr w:rsidR="00B0327B">
        <w:tc>
          <w:tcPr>
            <w:tcW w:w="624" w:type="dxa"/>
          </w:tcPr>
          <w:p w:rsidR="00B0327B" w:rsidRDefault="00B0327B">
            <w:pPr>
              <w:pStyle w:val="ConsPlusNormal"/>
            </w:pPr>
            <w:bookmarkStart w:id="30" w:name="P445"/>
            <w:bookmarkEnd w:id="30"/>
            <w:r>
              <w:t>1.2.11</w:t>
            </w:r>
          </w:p>
        </w:tc>
        <w:tc>
          <w:tcPr>
            <w:tcW w:w="3005" w:type="dxa"/>
          </w:tcPr>
          <w:p w:rsidR="00B0327B" w:rsidRDefault="00B0327B">
            <w:pPr>
              <w:pStyle w:val="ConsPlusNormal"/>
            </w:pPr>
            <w:r>
              <w:t>5 млн рублей на срок 3 месяца, %</w:t>
            </w:r>
          </w:p>
        </w:tc>
        <w:tc>
          <w:tcPr>
            <w:tcW w:w="1644" w:type="dxa"/>
          </w:tcPr>
          <w:p w:rsidR="00B0327B" w:rsidRDefault="00B0327B">
            <w:pPr>
              <w:pStyle w:val="ConsPlusNormal"/>
              <w:jc w:val="center"/>
            </w:pPr>
            <w:r>
              <w:t>0,025</w:t>
            </w:r>
          </w:p>
        </w:tc>
        <w:tc>
          <w:tcPr>
            <w:tcW w:w="1417"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31" w:type="dxa"/>
          </w:tcPr>
          <w:p w:rsidR="00B0327B" w:rsidRDefault="00B0327B">
            <w:pPr>
              <w:pStyle w:val="ConsPlusNormal"/>
              <w:jc w:val="center"/>
            </w:pPr>
          </w:p>
        </w:tc>
        <w:tc>
          <w:tcPr>
            <w:tcW w:w="1701" w:type="dxa"/>
          </w:tcPr>
          <w:p w:rsidR="00B0327B" w:rsidRDefault="00B0327B">
            <w:pPr>
              <w:pStyle w:val="ConsPlusNormal"/>
              <w:jc w:val="center"/>
            </w:pPr>
          </w:p>
        </w:tc>
        <w:tc>
          <w:tcPr>
            <w:tcW w:w="1984" w:type="dxa"/>
          </w:tcPr>
          <w:p w:rsidR="00B0327B" w:rsidRDefault="00B0327B">
            <w:pPr>
              <w:pStyle w:val="ConsPlusNormal"/>
            </w:pPr>
            <w:hyperlink w:anchor="P293" w:history="1">
              <w:r>
                <w:rPr>
                  <w:color w:val="0000FF"/>
                </w:rPr>
                <w:t>графа 3</w:t>
              </w:r>
            </w:hyperlink>
            <w:r>
              <w:t xml:space="preserve"> x 100 x </w:t>
            </w:r>
            <w:hyperlink w:anchor="P294" w:history="1">
              <w:r>
                <w:rPr>
                  <w:color w:val="0000FF"/>
                </w:rPr>
                <w:t>графа 4.1</w:t>
              </w:r>
            </w:hyperlink>
            <w:r>
              <w:t xml:space="preserve"> / </w:t>
            </w:r>
            <w:hyperlink w:anchor="P298" w:history="1">
              <w:r>
                <w:rPr>
                  <w:color w:val="0000FF"/>
                </w:rPr>
                <w:t>графа 6</w:t>
              </w:r>
            </w:hyperlink>
          </w:p>
        </w:tc>
        <w:tc>
          <w:tcPr>
            <w:tcW w:w="397" w:type="dxa"/>
          </w:tcPr>
          <w:p w:rsidR="00B0327B" w:rsidRDefault="00B0327B">
            <w:pPr>
              <w:pStyle w:val="ConsPlusNormal"/>
            </w:pPr>
          </w:p>
        </w:tc>
        <w:tc>
          <w:tcPr>
            <w:tcW w:w="2041" w:type="dxa"/>
          </w:tcPr>
          <w:p w:rsidR="00B0327B" w:rsidRDefault="00B0327B">
            <w:pPr>
              <w:pStyle w:val="ConsPlusNormal"/>
            </w:pPr>
            <w:hyperlink w:anchor="P293" w:history="1">
              <w:r>
                <w:rPr>
                  <w:color w:val="0000FF"/>
                </w:rPr>
                <w:t>графа 3</w:t>
              </w:r>
            </w:hyperlink>
            <w:r>
              <w:t xml:space="preserve"> x 100 x </w:t>
            </w:r>
            <w:hyperlink w:anchor="P296" w:history="1">
              <w:r>
                <w:rPr>
                  <w:color w:val="0000FF"/>
                </w:rPr>
                <w:t>графа 4.n</w:t>
              </w:r>
            </w:hyperlink>
            <w:r>
              <w:t xml:space="preserve"> / </w:t>
            </w:r>
            <w:hyperlink w:anchor="P298" w:history="1">
              <w:r>
                <w:rPr>
                  <w:color w:val="0000FF"/>
                </w:rPr>
                <w:t>графа 6</w:t>
              </w:r>
            </w:hyperlink>
          </w:p>
        </w:tc>
      </w:tr>
      <w:tr w:rsidR="00B0327B">
        <w:tc>
          <w:tcPr>
            <w:tcW w:w="624" w:type="dxa"/>
          </w:tcPr>
          <w:p w:rsidR="00B0327B" w:rsidRDefault="00B0327B">
            <w:pPr>
              <w:pStyle w:val="ConsPlusNormal"/>
            </w:pPr>
            <w:bookmarkStart w:id="31" w:name="P456"/>
            <w:bookmarkEnd w:id="31"/>
            <w:r>
              <w:t>1.2.12</w:t>
            </w:r>
          </w:p>
        </w:tc>
        <w:tc>
          <w:tcPr>
            <w:tcW w:w="3005" w:type="dxa"/>
          </w:tcPr>
          <w:p w:rsidR="00B0327B" w:rsidRDefault="00B0327B">
            <w:pPr>
              <w:pStyle w:val="ConsPlusNormal"/>
            </w:pPr>
            <w:r>
              <w:t>5 млн рублей на срок 6 месяцев, %</w:t>
            </w:r>
          </w:p>
        </w:tc>
        <w:tc>
          <w:tcPr>
            <w:tcW w:w="1644" w:type="dxa"/>
          </w:tcPr>
          <w:p w:rsidR="00B0327B" w:rsidRDefault="00B0327B">
            <w:pPr>
              <w:pStyle w:val="ConsPlusNormal"/>
              <w:jc w:val="center"/>
            </w:pPr>
            <w:r>
              <w:t>0,025</w:t>
            </w:r>
          </w:p>
        </w:tc>
        <w:tc>
          <w:tcPr>
            <w:tcW w:w="1417"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31" w:type="dxa"/>
          </w:tcPr>
          <w:p w:rsidR="00B0327B" w:rsidRDefault="00B0327B">
            <w:pPr>
              <w:pStyle w:val="ConsPlusNormal"/>
              <w:jc w:val="center"/>
            </w:pPr>
          </w:p>
        </w:tc>
        <w:tc>
          <w:tcPr>
            <w:tcW w:w="1701" w:type="dxa"/>
          </w:tcPr>
          <w:p w:rsidR="00B0327B" w:rsidRDefault="00B0327B">
            <w:pPr>
              <w:pStyle w:val="ConsPlusNormal"/>
              <w:jc w:val="center"/>
            </w:pPr>
          </w:p>
        </w:tc>
        <w:tc>
          <w:tcPr>
            <w:tcW w:w="1984" w:type="dxa"/>
          </w:tcPr>
          <w:p w:rsidR="00B0327B" w:rsidRDefault="00B0327B">
            <w:pPr>
              <w:pStyle w:val="ConsPlusNormal"/>
            </w:pPr>
            <w:hyperlink w:anchor="P293" w:history="1">
              <w:r>
                <w:rPr>
                  <w:color w:val="0000FF"/>
                </w:rPr>
                <w:t>графа 3</w:t>
              </w:r>
            </w:hyperlink>
            <w:r>
              <w:t xml:space="preserve"> x 100 x </w:t>
            </w:r>
            <w:hyperlink w:anchor="P294" w:history="1">
              <w:r>
                <w:rPr>
                  <w:color w:val="0000FF"/>
                </w:rPr>
                <w:t>графа 4.1</w:t>
              </w:r>
            </w:hyperlink>
            <w:r>
              <w:t xml:space="preserve"> / </w:t>
            </w:r>
            <w:hyperlink w:anchor="P298" w:history="1">
              <w:r>
                <w:rPr>
                  <w:color w:val="0000FF"/>
                </w:rPr>
                <w:t>графа 6</w:t>
              </w:r>
            </w:hyperlink>
          </w:p>
        </w:tc>
        <w:tc>
          <w:tcPr>
            <w:tcW w:w="397" w:type="dxa"/>
          </w:tcPr>
          <w:p w:rsidR="00B0327B" w:rsidRDefault="00B0327B">
            <w:pPr>
              <w:pStyle w:val="ConsPlusNormal"/>
            </w:pPr>
          </w:p>
        </w:tc>
        <w:tc>
          <w:tcPr>
            <w:tcW w:w="2041" w:type="dxa"/>
          </w:tcPr>
          <w:p w:rsidR="00B0327B" w:rsidRDefault="00B0327B">
            <w:pPr>
              <w:pStyle w:val="ConsPlusNormal"/>
            </w:pPr>
            <w:hyperlink w:anchor="P293" w:history="1">
              <w:r>
                <w:rPr>
                  <w:color w:val="0000FF"/>
                </w:rPr>
                <w:t>графа 3</w:t>
              </w:r>
            </w:hyperlink>
            <w:r>
              <w:t xml:space="preserve"> x 100 x </w:t>
            </w:r>
            <w:hyperlink w:anchor="P296" w:history="1">
              <w:r>
                <w:rPr>
                  <w:color w:val="0000FF"/>
                </w:rPr>
                <w:t>графа 4.n</w:t>
              </w:r>
            </w:hyperlink>
            <w:r>
              <w:t xml:space="preserve"> / </w:t>
            </w:r>
            <w:hyperlink w:anchor="P298" w:history="1">
              <w:r>
                <w:rPr>
                  <w:color w:val="0000FF"/>
                </w:rPr>
                <w:t>графа 6</w:t>
              </w:r>
            </w:hyperlink>
          </w:p>
        </w:tc>
      </w:tr>
      <w:tr w:rsidR="00B0327B">
        <w:tc>
          <w:tcPr>
            <w:tcW w:w="624" w:type="dxa"/>
          </w:tcPr>
          <w:p w:rsidR="00B0327B" w:rsidRDefault="00B0327B">
            <w:pPr>
              <w:pStyle w:val="ConsPlusNormal"/>
            </w:pPr>
            <w:bookmarkStart w:id="32" w:name="P467"/>
            <w:bookmarkEnd w:id="32"/>
            <w:r>
              <w:t>2</w:t>
            </w:r>
          </w:p>
        </w:tc>
        <w:tc>
          <w:tcPr>
            <w:tcW w:w="3005" w:type="dxa"/>
          </w:tcPr>
          <w:p w:rsidR="00B0327B" w:rsidRDefault="00B0327B">
            <w:pPr>
              <w:pStyle w:val="ConsPlusNormal"/>
            </w:pPr>
            <w:r>
              <w:t xml:space="preserve">Раздел 2. Критерии оценки, определяющие расходы по обслуживанию специальных счетов </w:t>
            </w:r>
            <w:hyperlink w:anchor="P669" w:history="1">
              <w:r>
                <w:rPr>
                  <w:color w:val="0000FF"/>
                </w:rPr>
                <w:t>&lt;*&gt;</w:t>
              </w:r>
            </w:hyperlink>
          </w:p>
        </w:tc>
        <w:tc>
          <w:tcPr>
            <w:tcW w:w="1644" w:type="dxa"/>
          </w:tcPr>
          <w:p w:rsidR="00B0327B" w:rsidRDefault="00B0327B">
            <w:pPr>
              <w:pStyle w:val="ConsPlusNormal"/>
              <w:jc w:val="center"/>
            </w:pPr>
          </w:p>
        </w:tc>
        <w:tc>
          <w:tcPr>
            <w:tcW w:w="1417"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31" w:type="dxa"/>
          </w:tcPr>
          <w:p w:rsidR="00B0327B" w:rsidRDefault="00B0327B">
            <w:pPr>
              <w:pStyle w:val="ConsPlusNormal"/>
              <w:jc w:val="center"/>
            </w:pPr>
            <w:r>
              <w:t>X</w:t>
            </w:r>
          </w:p>
        </w:tc>
        <w:tc>
          <w:tcPr>
            <w:tcW w:w="1701" w:type="dxa"/>
          </w:tcPr>
          <w:p w:rsidR="00B0327B" w:rsidRDefault="00B0327B">
            <w:pPr>
              <w:pStyle w:val="ConsPlusNormal"/>
              <w:jc w:val="center"/>
            </w:pPr>
            <w:r>
              <w:t>X</w:t>
            </w:r>
          </w:p>
        </w:tc>
        <w:tc>
          <w:tcPr>
            <w:tcW w:w="1984" w:type="dxa"/>
          </w:tcPr>
          <w:p w:rsidR="00B0327B" w:rsidRDefault="00B0327B">
            <w:pPr>
              <w:pStyle w:val="ConsPlusNormal"/>
            </w:pPr>
            <w:hyperlink w:anchor="P478" w:history="1">
              <w:r>
                <w:rPr>
                  <w:color w:val="0000FF"/>
                </w:rPr>
                <w:t>строка 2.1</w:t>
              </w:r>
            </w:hyperlink>
            <w:r>
              <w:t xml:space="preserve"> + </w:t>
            </w:r>
            <w:hyperlink w:anchor="P489" w:history="1">
              <w:r>
                <w:rPr>
                  <w:color w:val="0000FF"/>
                </w:rPr>
                <w:t>строка 2.2</w:t>
              </w:r>
            </w:hyperlink>
            <w:r>
              <w:t xml:space="preserve"> + </w:t>
            </w:r>
            <w:hyperlink w:anchor="P500" w:history="1">
              <w:r>
                <w:rPr>
                  <w:color w:val="0000FF"/>
                </w:rPr>
                <w:t>строка 2.3</w:t>
              </w:r>
            </w:hyperlink>
            <w:r>
              <w:t xml:space="preserve"> + </w:t>
            </w:r>
            <w:hyperlink w:anchor="P511" w:history="1">
              <w:r>
                <w:rPr>
                  <w:color w:val="0000FF"/>
                </w:rPr>
                <w:t>строка 2.4</w:t>
              </w:r>
            </w:hyperlink>
            <w:r>
              <w:t xml:space="preserve"> + </w:t>
            </w:r>
            <w:hyperlink w:anchor="P522" w:history="1">
              <w:r>
                <w:rPr>
                  <w:color w:val="0000FF"/>
                </w:rPr>
                <w:t>строка 2.5</w:t>
              </w:r>
            </w:hyperlink>
            <w:r>
              <w:t xml:space="preserve"> + </w:t>
            </w:r>
            <w:hyperlink w:anchor="P533" w:history="1">
              <w:r>
                <w:rPr>
                  <w:color w:val="0000FF"/>
                </w:rPr>
                <w:t>строка 2.6</w:t>
              </w:r>
            </w:hyperlink>
            <w:r>
              <w:t xml:space="preserve"> + </w:t>
            </w:r>
            <w:hyperlink w:anchor="P544" w:history="1">
              <w:r>
                <w:rPr>
                  <w:color w:val="0000FF"/>
                </w:rPr>
                <w:t>строка 2.7</w:t>
              </w:r>
            </w:hyperlink>
          </w:p>
        </w:tc>
        <w:tc>
          <w:tcPr>
            <w:tcW w:w="397" w:type="dxa"/>
          </w:tcPr>
          <w:p w:rsidR="00B0327B" w:rsidRDefault="00B0327B">
            <w:pPr>
              <w:pStyle w:val="ConsPlusNormal"/>
            </w:pPr>
          </w:p>
        </w:tc>
        <w:tc>
          <w:tcPr>
            <w:tcW w:w="2041" w:type="dxa"/>
          </w:tcPr>
          <w:p w:rsidR="00B0327B" w:rsidRDefault="00B0327B">
            <w:pPr>
              <w:pStyle w:val="ConsPlusNormal"/>
            </w:pPr>
            <w:hyperlink w:anchor="P478" w:history="1">
              <w:r>
                <w:rPr>
                  <w:color w:val="0000FF"/>
                </w:rPr>
                <w:t>строка 2.1</w:t>
              </w:r>
            </w:hyperlink>
            <w:r>
              <w:t xml:space="preserve"> + </w:t>
            </w:r>
            <w:hyperlink w:anchor="P489" w:history="1">
              <w:r>
                <w:rPr>
                  <w:color w:val="0000FF"/>
                </w:rPr>
                <w:t>строка 2.2</w:t>
              </w:r>
            </w:hyperlink>
            <w:r>
              <w:t xml:space="preserve"> + </w:t>
            </w:r>
            <w:hyperlink w:anchor="P500" w:history="1">
              <w:r>
                <w:rPr>
                  <w:color w:val="0000FF"/>
                </w:rPr>
                <w:t>строка 2.3</w:t>
              </w:r>
            </w:hyperlink>
            <w:r>
              <w:t xml:space="preserve"> + </w:t>
            </w:r>
            <w:hyperlink w:anchor="P511" w:history="1">
              <w:r>
                <w:rPr>
                  <w:color w:val="0000FF"/>
                </w:rPr>
                <w:t>строка 2.4</w:t>
              </w:r>
            </w:hyperlink>
            <w:r>
              <w:t xml:space="preserve"> + </w:t>
            </w:r>
            <w:hyperlink w:anchor="P522" w:history="1">
              <w:r>
                <w:rPr>
                  <w:color w:val="0000FF"/>
                </w:rPr>
                <w:t>строка 2.5</w:t>
              </w:r>
            </w:hyperlink>
            <w:r>
              <w:t xml:space="preserve"> + </w:t>
            </w:r>
            <w:hyperlink w:anchor="P533" w:history="1">
              <w:r>
                <w:rPr>
                  <w:color w:val="0000FF"/>
                </w:rPr>
                <w:t>строка 2.6</w:t>
              </w:r>
            </w:hyperlink>
            <w:r>
              <w:t xml:space="preserve"> + </w:t>
            </w:r>
            <w:hyperlink w:anchor="P544" w:history="1">
              <w:r>
                <w:rPr>
                  <w:color w:val="0000FF"/>
                </w:rPr>
                <w:t>строка 2.7</w:t>
              </w:r>
            </w:hyperlink>
          </w:p>
        </w:tc>
      </w:tr>
      <w:tr w:rsidR="00B0327B">
        <w:tc>
          <w:tcPr>
            <w:tcW w:w="624" w:type="dxa"/>
          </w:tcPr>
          <w:p w:rsidR="00B0327B" w:rsidRDefault="00B0327B">
            <w:pPr>
              <w:pStyle w:val="ConsPlusNormal"/>
            </w:pPr>
            <w:bookmarkStart w:id="33" w:name="P478"/>
            <w:bookmarkEnd w:id="33"/>
            <w:r>
              <w:t>2.1</w:t>
            </w:r>
          </w:p>
        </w:tc>
        <w:tc>
          <w:tcPr>
            <w:tcW w:w="3005" w:type="dxa"/>
          </w:tcPr>
          <w:p w:rsidR="00B0327B" w:rsidRDefault="00B0327B">
            <w:pPr>
              <w:pStyle w:val="ConsPlusNormal"/>
            </w:pPr>
            <w:r>
              <w:t>Размер стоимости открытия специального счета, руб.</w:t>
            </w:r>
          </w:p>
        </w:tc>
        <w:tc>
          <w:tcPr>
            <w:tcW w:w="1644" w:type="dxa"/>
          </w:tcPr>
          <w:p w:rsidR="00B0327B" w:rsidRDefault="00B0327B">
            <w:pPr>
              <w:pStyle w:val="ConsPlusNormal"/>
              <w:jc w:val="center"/>
            </w:pPr>
            <w:r>
              <w:t>0,03</w:t>
            </w:r>
          </w:p>
        </w:tc>
        <w:tc>
          <w:tcPr>
            <w:tcW w:w="1417"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31" w:type="dxa"/>
          </w:tcPr>
          <w:p w:rsidR="00B0327B" w:rsidRDefault="00B0327B">
            <w:pPr>
              <w:pStyle w:val="ConsPlusNormal"/>
              <w:jc w:val="center"/>
            </w:pPr>
          </w:p>
        </w:tc>
        <w:tc>
          <w:tcPr>
            <w:tcW w:w="1701" w:type="dxa"/>
          </w:tcPr>
          <w:p w:rsidR="00B0327B" w:rsidRDefault="00B0327B">
            <w:pPr>
              <w:pStyle w:val="ConsPlusNormal"/>
              <w:jc w:val="center"/>
            </w:pPr>
          </w:p>
        </w:tc>
        <w:tc>
          <w:tcPr>
            <w:tcW w:w="1984" w:type="dxa"/>
          </w:tcPr>
          <w:p w:rsidR="00B0327B" w:rsidRDefault="00B0327B">
            <w:pPr>
              <w:pStyle w:val="ConsPlusNormal"/>
            </w:pPr>
            <w:hyperlink w:anchor="P293" w:history="1">
              <w:r>
                <w:rPr>
                  <w:color w:val="0000FF"/>
                </w:rPr>
                <w:t>графа 3</w:t>
              </w:r>
            </w:hyperlink>
            <w:r>
              <w:t xml:space="preserve"> x 100 x </w:t>
            </w:r>
            <w:hyperlink w:anchor="P297" w:history="1">
              <w:r>
                <w:rPr>
                  <w:color w:val="0000FF"/>
                </w:rPr>
                <w:t>графа 5</w:t>
              </w:r>
            </w:hyperlink>
            <w:r>
              <w:t xml:space="preserve"> / </w:t>
            </w:r>
            <w:hyperlink w:anchor="P294" w:history="1">
              <w:r>
                <w:rPr>
                  <w:color w:val="0000FF"/>
                </w:rPr>
                <w:t>графа 4.1</w:t>
              </w:r>
            </w:hyperlink>
          </w:p>
        </w:tc>
        <w:tc>
          <w:tcPr>
            <w:tcW w:w="397" w:type="dxa"/>
          </w:tcPr>
          <w:p w:rsidR="00B0327B" w:rsidRDefault="00B0327B">
            <w:pPr>
              <w:pStyle w:val="ConsPlusNormal"/>
            </w:pPr>
          </w:p>
        </w:tc>
        <w:tc>
          <w:tcPr>
            <w:tcW w:w="2041" w:type="dxa"/>
          </w:tcPr>
          <w:p w:rsidR="00B0327B" w:rsidRDefault="00B0327B">
            <w:pPr>
              <w:pStyle w:val="ConsPlusNormal"/>
            </w:pPr>
            <w:hyperlink w:anchor="P293" w:history="1">
              <w:r>
                <w:rPr>
                  <w:color w:val="0000FF"/>
                </w:rPr>
                <w:t>графа 3</w:t>
              </w:r>
            </w:hyperlink>
            <w:r>
              <w:t xml:space="preserve"> x 100 x </w:t>
            </w:r>
            <w:hyperlink w:anchor="P297" w:history="1">
              <w:r>
                <w:rPr>
                  <w:color w:val="0000FF"/>
                </w:rPr>
                <w:t>графа 5</w:t>
              </w:r>
            </w:hyperlink>
            <w:r>
              <w:t xml:space="preserve"> / </w:t>
            </w:r>
            <w:hyperlink w:anchor="P296" w:history="1">
              <w:r>
                <w:rPr>
                  <w:color w:val="0000FF"/>
                </w:rPr>
                <w:t>графа 4.n</w:t>
              </w:r>
            </w:hyperlink>
          </w:p>
        </w:tc>
      </w:tr>
      <w:tr w:rsidR="00B0327B">
        <w:tc>
          <w:tcPr>
            <w:tcW w:w="624" w:type="dxa"/>
          </w:tcPr>
          <w:p w:rsidR="00B0327B" w:rsidRDefault="00B0327B">
            <w:pPr>
              <w:pStyle w:val="ConsPlusNormal"/>
            </w:pPr>
            <w:bookmarkStart w:id="34" w:name="P489"/>
            <w:bookmarkEnd w:id="34"/>
            <w:r>
              <w:t>2.2</w:t>
            </w:r>
          </w:p>
        </w:tc>
        <w:tc>
          <w:tcPr>
            <w:tcW w:w="3005" w:type="dxa"/>
          </w:tcPr>
          <w:p w:rsidR="00B0327B" w:rsidRDefault="00B0327B">
            <w:pPr>
              <w:pStyle w:val="ConsPlusNormal"/>
            </w:pPr>
            <w:r>
              <w:t>Размер ежемесячной платы за ведение специального счета, руб.</w:t>
            </w:r>
          </w:p>
        </w:tc>
        <w:tc>
          <w:tcPr>
            <w:tcW w:w="1644" w:type="dxa"/>
          </w:tcPr>
          <w:p w:rsidR="00B0327B" w:rsidRDefault="00B0327B">
            <w:pPr>
              <w:pStyle w:val="ConsPlusNormal"/>
              <w:jc w:val="center"/>
            </w:pPr>
            <w:r>
              <w:t>0,1</w:t>
            </w:r>
          </w:p>
        </w:tc>
        <w:tc>
          <w:tcPr>
            <w:tcW w:w="1417"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31" w:type="dxa"/>
          </w:tcPr>
          <w:p w:rsidR="00B0327B" w:rsidRDefault="00B0327B">
            <w:pPr>
              <w:pStyle w:val="ConsPlusNormal"/>
              <w:jc w:val="center"/>
            </w:pPr>
          </w:p>
        </w:tc>
        <w:tc>
          <w:tcPr>
            <w:tcW w:w="1701" w:type="dxa"/>
          </w:tcPr>
          <w:p w:rsidR="00B0327B" w:rsidRDefault="00B0327B">
            <w:pPr>
              <w:pStyle w:val="ConsPlusNormal"/>
              <w:jc w:val="center"/>
            </w:pPr>
          </w:p>
        </w:tc>
        <w:tc>
          <w:tcPr>
            <w:tcW w:w="1984" w:type="dxa"/>
          </w:tcPr>
          <w:p w:rsidR="00B0327B" w:rsidRDefault="00B0327B">
            <w:pPr>
              <w:pStyle w:val="ConsPlusNormal"/>
            </w:pPr>
            <w:hyperlink w:anchor="P293" w:history="1">
              <w:r>
                <w:rPr>
                  <w:color w:val="0000FF"/>
                </w:rPr>
                <w:t>графа 3</w:t>
              </w:r>
            </w:hyperlink>
            <w:r>
              <w:t xml:space="preserve"> x 100 x </w:t>
            </w:r>
            <w:hyperlink w:anchor="P297" w:history="1">
              <w:r>
                <w:rPr>
                  <w:color w:val="0000FF"/>
                </w:rPr>
                <w:t>графа 5</w:t>
              </w:r>
            </w:hyperlink>
            <w:r>
              <w:t xml:space="preserve"> / </w:t>
            </w:r>
            <w:hyperlink w:anchor="P294" w:history="1">
              <w:r>
                <w:rPr>
                  <w:color w:val="0000FF"/>
                </w:rPr>
                <w:t>графа 4.1</w:t>
              </w:r>
            </w:hyperlink>
          </w:p>
        </w:tc>
        <w:tc>
          <w:tcPr>
            <w:tcW w:w="397" w:type="dxa"/>
          </w:tcPr>
          <w:p w:rsidR="00B0327B" w:rsidRDefault="00B0327B">
            <w:pPr>
              <w:pStyle w:val="ConsPlusNormal"/>
            </w:pPr>
          </w:p>
        </w:tc>
        <w:tc>
          <w:tcPr>
            <w:tcW w:w="2041" w:type="dxa"/>
          </w:tcPr>
          <w:p w:rsidR="00B0327B" w:rsidRDefault="00B0327B">
            <w:pPr>
              <w:pStyle w:val="ConsPlusNormal"/>
            </w:pPr>
            <w:hyperlink w:anchor="P293" w:history="1">
              <w:r>
                <w:rPr>
                  <w:color w:val="0000FF"/>
                </w:rPr>
                <w:t>графа 3</w:t>
              </w:r>
            </w:hyperlink>
            <w:r>
              <w:t xml:space="preserve"> x 100 x </w:t>
            </w:r>
            <w:hyperlink w:anchor="P297" w:history="1">
              <w:r>
                <w:rPr>
                  <w:color w:val="0000FF"/>
                </w:rPr>
                <w:t>графа 5</w:t>
              </w:r>
            </w:hyperlink>
            <w:r>
              <w:t xml:space="preserve"> / </w:t>
            </w:r>
            <w:hyperlink w:anchor="P296" w:history="1">
              <w:r>
                <w:rPr>
                  <w:color w:val="0000FF"/>
                </w:rPr>
                <w:t>графа 4.n</w:t>
              </w:r>
            </w:hyperlink>
          </w:p>
        </w:tc>
      </w:tr>
      <w:tr w:rsidR="00B0327B">
        <w:tc>
          <w:tcPr>
            <w:tcW w:w="624" w:type="dxa"/>
          </w:tcPr>
          <w:p w:rsidR="00B0327B" w:rsidRDefault="00B0327B">
            <w:pPr>
              <w:pStyle w:val="ConsPlusNormal"/>
            </w:pPr>
            <w:bookmarkStart w:id="35" w:name="P500"/>
            <w:bookmarkEnd w:id="35"/>
            <w:r>
              <w:t>2.3</w:t>
            </w:r>
          </w:p>
        </w:tc>
        <w:tc>
          <w:tcPr>
            <w:tcW w:w="3005" w:type="dxa"/>
          </w:tcPr>
          <w:p w:rsidR="00B0327B" w:rsidRDefault="00B0327B">
            <w:pPr>
              <w:pStyle w:val="ConsPlusNormal"/>
            </w:pPr>
            <w:r>
              <w:t>Размер платы за установку системы дистанционного банковского обслуживания "Банк-Клиент", руб.</w:t>
            </w:r>
          </w:p>
        </w:tc>
        <w:tc>
          <w:tcPr>
            <w:tcW w:w="1644" w:type="dxa"/>
          </w:tcPr>
          <w:p w:rsidR="00B0327B" w:rsidRDefault="00B0327B">
            <w:pPr>
              <w:pStyle w:val="ConsPlusNormal"/>
              <w:jc w:val="center"/>
            </w:pPr>
            <w:r>
              <w:t>0,03</w:t>
            </w:r>
          </w:p>
        </w:tc>
        <w:tc>
          <w:tcPr>
            <w:tcW w:w="1417"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31" w:type="dxa"/>
          </w:tcPr>
          <w:p w:rsidR="00B0327B" w:rsidRDefault="00B0327B">
            <w:pPr>
              <w:pStyle w:val="ConsPlusNormal"/>
              <w:jc w:val="center"/>
            </w:pPr>
          </w:p>
        </w:tc>
        <w:tc>
          <w:tcPr>
            <w:tcW w:w="1701" w:type="dxa"/>
          </w:tcPr>
          <w:p w:rsidR="00B0327B" w:rsidRDefault="00B0327B">
            <w:pPr>
              <w:pStyle w:val="ConsPlusNormal"/>
              <w:jc w:val="center"/>
            </w:pPr>
          </w:p>
        </w:tc>
        <w:tc>
          <w:tcPr>
            <w:tcW w:w="1984" w:type="dxa"/>
          </w:tcPr>
          <w:p w:rsidR="00B0327B" w:rsidRDefault="00B0327B">
            <w:pPr>
              <w:pStyle w:val="ConsPlusNormal"/>
            </w:pPr>
            <w:hyperlink w:anchor="P293" w:history="1">
              <w:r>
                <w:rPr>
                  <w:color w:val="0000FF"/>
                </w:rPr>
                <w:t>графа 3</w:t>
              </w:r>
            </w:hyperlink>
            <w:r>
              <w:t xml:space="preserve"> x 100 x </w:t>
            </w:r>
            <w:hyperlink w:anchor="P297" w:history="1">
              <w:r>
                <w:rPr>
                  <w:color w:val="0000FF"/>
                </w:rPr>
                <w:t>графа 5</w:t>
              </w:r>
            </w:hyperlink>
            <w:r>
              <w:t xml:space="preserve"> / </w:t>
            </w:r>
            <w:hyperlink w:anchor="P294" w:history="1">
              <w:r>
                <w:rPr>
                  <w:color w:val="0000FF"/>
                </w:rPr>
                <w:t>графа 4.1</w:t>
              </w:r>
            </w:hyperlink>
          </w:p>
        </w:tc>
        <w:tc>
          <w:tcPr>
            <w:tcW w:w="397" w:type="dxa"/>
          </w:tcPr>
          <w:p w:rsidR="00B0327B" w:rsidRDefault="00B0327B">
            <w:pPr>
              <w:pStyle w:val="ConsPlusNormal"/>
            </w:pPr>
          </w:p>
        </w:tc>
        <w:tc>
          <w:tcPr>
            <w:tcW w:w="2041" w:type="dxa"/>
          </w:tcPr>
          <w:p w:rsidR="00B0327B" w:rsidRDefault="00B0327B">
            <w:pPr>
              <w:pStyle w:val="ConsPlusNormal"/>
            </w:pPr>
            <w:hyperlink w:anchor="P293" w:history="1">
              <w:r>
                <w:rPr>
                  <w:color w:val="0000FF"/>
                </w:rPr>
                <w:t>графа 3</w:t>
              </w:r>
            </w:hyperlink>
            <w:r>
              <w:t xml:space="preserve"> x 100 x </w:t>
            </w:r>
            <w:hyperlink w:anchor="P297" w:history="1">
              <w:r>
                <w:rPr>
                  <w:color w:val="0000FF"/>
                </w:rPr>
                <w:t>графа 5</w:t>
              </w:r>
            </w:hyperlink>
            <w:r>
              <w:t xml:space="preserve"> / </w:t>
            </w:r>
            <w:hyperlink w:anchor="P296" w:history="1">
              <w:r>
                <w:rPr>
                  <w:color w:val="0000FF"/>
                </w:rPr>
                <w:t>графа 4.n</w:t>
              </w:r>
            </w:hyperlink>
          </w:p>
        </w:tc>
      </w:tr>
      <w:tr w:rsidR="00B0327B">
        <w:tc>
          <w:tcPr>
            <w:tcW w:w="624" w:type="dxa"/>
          </w:tcPr>
          <w:p w:rsidR="00B0327B" w:rsidRDefault="00B0327B">
            <w:pPr>
              <w:pStyle w:val="ConsPlusNormal"/>
            </w:pPr>
            <w:bookmarkStart w:id="36" w:name="P511"/>
            <w:bookmarkEnd w:id="36"/>
            <w:r>
              <w:t>2.4</w:t>
            </w:r>
          </w:p>
        </w:tc>
        <w:tc>
          <w:tcPr>
            <w:tcW w:w="3005" w:type="dxa"/>
          </w:tcPr>
          <w:p w:rsidR="00B0327B" w:rsidRDefault="00B0327B">
            <w:pPr>
              <w:pStyle w:val="ConsPlusNormal"/>
            </w:pPr>
            <w:r>
              <w:t>Размер ежемесячной платы за использование системы дистанционного банковского обслуживания "Банк-Клиент", руб.</w:t>
            </w:r>
          </w:p>
        </w:tc>
        <w:tc>
          <w:tcPr>
            <w:tcW w:w="1644" w:type="dxa"/>
          </w:tcPr>
          <w:p w:rsidR="00B0327B" w:rsidRDefault="00B0327B">
            <w:pPr>
              <w:pStyle w:val="ConsPlusNormal"/>
              <w:jc w:val="center"/>
            </w:pPr>
            <w:r>
              <w:t>0,1</w:t>
            </w:r>
          </w:p>
        </w:tc>
        <w:tc>
          <w:tcPr>
            <w:tcW w:w="1417"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31" w:type="dxa"/>
          </w:tcPr>
          <w:p w:rsidR="00B0327B" w:rsidRDefault="00B0327B">
            <w:pPr>
              <w:pStyle w:val="ConsPlusNormal"/>
              <w:jc w:val="center"/>
            </w:pPr>
          </w:p>
        </w:tc>
        <w:tc>
          <w:tcPr>
            <w:tcW w:w="1701" w:type="dxa"/>
          </w:tcPr>
          <w:p w:rsidR="00B0327B" w:rsidRDefault="00B0327B">
            <w:pPr>
              <w:pStyle w:val="ConsPlusNormal"/>
              <w:jc w:val="center"/>
            </w:pPr>
          </w:p>
        </w:tc>
        <w:tc>
          <w:tcPr>
            <w:tcW w:w="1984" w:type="dxa"/>
          </w:tcPr>
          <w:p w:rsidR="00B0327B" w:rsidRDefault="00B0327B">
            <w:pPr>
              <w:pStyle w:val="ConsPlusNormal"/>
            </w:pPr>
            <w:hyperlink w:anchor="P293" w:history="1">
              <w:r>
                <w:rPr>
                  <w:color w:val="0000FF"/>
                </w:rPr>
                <w:t>графа 3</w:t>
              </w:r>
            </w:hyperlink>
            <w:r>
              <w:t xml:space="preserve"> x 100 x </w:t>
            </w:r>
            <w:hyperlink w:anchor="P297" w:history="1">
              <w:r>
                <w:rPr>
                  <w:color w:val="0000FF"/>
                </w:rPr>
                <w:t>графа 5</w:t>
              </w:r>
            </w:hyperlink>
            <w:r>
              <w:t xml:space="preserve"> / </w:t>
            </w:r>
            <w:hyperlink w:anchor="P294" w:history="1">
              <w:r>
                <w:rPr>
                  <w:color w:val="0000FF"/>
                </w:rPr>
                <w:t>графа 4.1</w:t>
              </w:r>
            </w:hyperlink>
          </w:p>
        </w:tc>
        <w:tc>
          <w:tcPr>
            <w:tcW w:w="397" w:type="dxa"/>
          </w:tcPr>
          <w:p w:rsidR="00B0327B" w:rsidRDefault="00B0327B">
            <w:pPr>
              <w:pStyle w:val="ConsPlusNormal"/>
            </w:pPr>
          </w:p>
        </w:tc>
        <w:tc>
          <w:tcPr>
            <w:tcW w:w="2041" w:type="dxa"/>
          </w:tcPr>
          <w:p w:rsidR="00B0327B" w:rsidRDefault="00B0327B">
            <w:pPr>
              <w:pStyle w:val="ConsPlusNormal"/>
            </w:pPr>
            <w:hyperlink w:anchor="P293" w:history="1">
              <w:r>
                <w:rPr>
                  <w:color w:val="0000FF"/>
                </w:rPr>
                <w:t>графа 3</w:t>
              </w:r>
            </w:hyperlink>
            <w:r>
              <w:t xml:space="preserve"> x 100 x </w:t>
            </w:r>
            <w:hyperlink w:anchor="P297" w:history="1">
              <w:r>
                <w:rPr>
                  <w:color w:val="0000FF"/>
                </w:rPr>
                <w:t>графа 5</w:t>
              </w:r>
            </w:hyperlink>
            <w:r>
              <w:t xml:space="preserve"> / </w:t>
            </w:r>
            <w:hyperlink w:anchor="P296" w:history="1">
              <w:r>
                <w:rPr>
                  <w:color w:val="0000FF"/>
                </w:rPr>
                <w:t>графа 4.n</w:t>
              </w:r>
            </w:hyperlink>
          </w:p>
        </w:tc>
      </w:tr>
      <w:tr w:rsidR="00B0327B">
        <w:tc>
          <w:tcPr>
            <w:tcW w:w="624" w:type="dxa"/>
          </w:tcPr>
          <w:p w:rsidR="00B0327B" w:rsidRDefault="00B0327B">
            <w:pPr>
              <w:pStyle w:val="ConsPlusNormal"/>
            </w:pPr>
            <w:bookmarkStart w:id="37" w:name="P522"/>
            <w:bookmarkEnd w:id="37"/>
            <w:r>
              <w:t>2.5</w:t>
            </w:r>
          </w:p>
        </w:tc>
        <w:tc>
          <w:tcPr>
            <w:tcW w:w="3005" w:type="dxa"/>
          </w:tcPr>
          <w:p w:rsidR="00B0327B" w:rsidRDefault="00B0327B">
            <w:pPr>
              <w:pStyle w:val="ConsPlusNormal"/>
            </w:pPr>
            <w:r>
              <w:t>Размер комиссии по списанию средств со специального счета на счет в другую кредитную организацию при использовании системы дистанционного банковского обслуживания "Банк-Клиент", руб.</w:t>
            </w:r>
          </w:p>
        </w:tc>
        <w:tc>
          <w:tcPr>
            <w:tcW w:w="1644" w:type="dxa"/>
          </w:tcPr>
          <w:p w:rsidR="00B0327B" w:rsidRDefault="00B0327B">
            <w:pPr>
              <w:pStyle w:val="ConsPlusNormal"/>
              <w:jc w:val="center"/>
            </w:pPr>
            <w:r>
              <w:t>0,08</w:t>
            </w:r>
          </w:p>
        </w:tc>
        <w:tc>
          <w:tcPr>
            <w:tcW w:w="1417"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31" w:type="dxa"/>
          </w:tcPr>
          <w:p w:rsidR="00B0327B" w:rsidRDefault="00B0327B">
            <w:pPr>
              <w:pStyle w:val="ConsPlusNormal"/>
              <w:jc w:val="center"/>
            </w:pPr>
          </w:p>
        </w:tc>
        <w:tc>
          <w:tcPr>
            <w:tcW w:w="1701" w:type="dxa"/>
          </w:tcPr>
          <w:p w:rsidR="00B0327B" w:rsidRDefault="00B0327B">
            <w:pPr>
              <w:pStyle w:val="ConsPlusNormal"/>
              <w:jc w:val="center"/>
            </w:pPr>
          </w:p>
        </w:tc>
        <w:tc>
          <w:tcPr>
            <w:tcW w:w="1984" w:type="dxa"/>
          </w:tcPr>
          <w:p w:rsidR="00B0327B" w:rsidRDefault="00B0327B">
            <w:pPr>
              <w:pStyle w:val="ConsPlusNormal"/>
            </w:pPr>
            <w:hyperlink w:anchor="P293" w:history="1">
              <w:r>
                <w:rPr>
                  <w:color w:val="0000FF"/>
                </w:rPr>
                <w:t>графа 3</w:t>
              </w:r>
            </w:hyperlink>
            <w:r>
              <w:t xml:space="preserve"> x 100 x </w:t>
            </w:r>
            <w:hyperlink w:anchor="P297" w:history="1">
              <w:r>
                <w:rPr>
                  <w:color w:val="0000FF"/>
                </w:rPr>
                <w:t>графа 5</w:t>
              </w:r>
            </w:hyperlink>
            <w:r>
              <w:t xml:space="preserve"> / </w:t>
            </w:r>
            <w:hyperlink w:anchor="P294" w:history="1">
              <w:r>
                <w:rPr>
                  <w:color w:val="0000FF"/>
                </w:rPr>
                <w:t>графа 4.1</w:t>
              </w:r>
            </w:hyperlink>
          </w:p>
        </w:tc>
        <w:tc>
          <w:tcPr>
            <w:tcW w:w="397" w:type="dxa"/>
          </w:tcPr>
          <w:p w:rsidR="00B0327B" w:rsidRDefault="00B0327B">
            <w:pPr>
              <w:pStyle w:val="ConsPlusNormal"/>
            </w:pPr>
          </w:p>
        </w:tc>
        <w:tc>
          <w:tcPr>
            <w:tcW w:w="2041" w:type="dxa"/>
          </w:tcPr>
          <w:p w:rsidR="00B0327B" w:rsidRDefault="00B0327B">
            <w:pPr>
              <w:pStyle w:val="ConsPlusNormal"/>
            </w:pPr>
            <w:hyperlink w:anchor="P293" w:history="1">
              <w:r>
                <w:rPr>
                  <w:color w:val="0000FF"/>
                </w:rPr>
                <w:t>графа 3</w:t>
              </w:r>
            </w:hyperlink>
            <w:r>
              <w:t xml:space="preserve"> x 100 x </w:t>
            </w:r>
            <w:hyperlink w:anchor="P297" w:history="1">
              <w:r>
                <w:rPr>
                  <w:color w:val="0000FF"/>
                </w:rPr>
                <w:t>графа 5</w:t>
              </w:r>
            </w:hyperlink>
            <w:r>
              <w:t xml:space="preserve"> / </w:t>
            </w:r>
            <w:hyperlink w:anchor="P296" w:history="1">
              <w:r>
                <w:rPr>
                  <w:color w:val="0000FF"/>
                </w:rPr>
                <w:t>графа 4.n</w:t>
              </w:r>
            </w:hyperlink>
          </w:p>
        </w:tc>
      </w:tr>
      <w:tr w:rsidR="00B0327B">
        <w:tc>
          <w:tcPr>
            <w:tcW w:w="624" w:type="dxa"/>
          </w:tcPr>
          <w:p w:rsidR="00B0327B" w:rsidRDefault="00B0327B">
            <w:pPr>
              <w:pStyle w:val="ConsPlusNormal"/>
            </w:pPr>
            <w:bookmarkStart w:id="38" w:name="P533"/>
            <w:bookmarkEnd w:id="38"/>
            <w:r>
              <w:t>2.6</w:t>
            </w:r>
          </w:p>
        </w:tc>
        <w:tc>
          <w:tcPr>
            <w:tcW w:w="3005" w:type="dxa"/>
          </w:tcPr>
          <w:p w:rsidR="00B0327B" w:rsidRDefault="00B0327B">
            <w:pPr>
              <w:pStyle w:val="ConsPlusNormal"/>
            </w:pPr>
            <w:r>
              <w:t>Размер комиссии по списанию средств со специального счета на счет в данной кредитной организации при использовании системы дистанционного банковского обслуживания "Банк-Клиент", руб.</w:t>
            </w:r>
          </w:p>
        </w:tc>
        <w:tc>
          <w:tcPr>
            <w:tcW w:w="1644" w:type="dxa"/>
          </w:tcPr>
          <w:p w:rsidR="00B0327B" w:rsidRDefault="00B0327B">
            <w:pPr>
              <w:pStyle w:val="ConsPlusNormal"/>
              <w:jc w:val="center"/>
            </w:pPr>
            <w:r>
              <w:t>0,02</w:t>
            </w:r>
          </w:p>
        </w:tc>
        <w:tc>
          <w:tcPr>
            <w:tcW w:w="1417"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31" w:type="dxa"/>
          </w:tcPr>
          <w:p w:rsidR="00B0327B" w:rsidRDefault="00B0327B">
            <w:pPr>
              <w:pStyle w:val="ConsPlusNormal"/>
              <w:jc w:val="center"/>
            </w:pPr>
          </w:p>
        </w:tc>
        <w:tc>
          <w:tcPr>
            <w:tcW w:w="1701" w:type="dxa"/>
          </w:tcPr>
          <w:p w:rsidR="00B0327B" w:rsidRDefault="00B0327B">
            <w:pPr>
              <w:pStyle w:val="ConsPlusNormal"/>
              <w:jc w:val="center"/>
            </w:pPr>
          </w:p>
        </w:tc>
        <w:tc>
          <w:tcPr>
            <w:tcW w:w="1984" w:type="dxa"/>
          </w:tcPr>
          <w:p w:rsidR="00B0327B" w:rsidRDefault="00B0327B">
            <w:pPr>
              <w:pStyle w:val="ConsPlusNormal"/>
            </w:pPr>
            <w:hyperlink w:anchor="P293" w:history="1">
              <w:r>
                <w:rPr>
                  <w:color w:val="0000FF"/>
                </w:rPr>
                <w:t>графа 3</w:t>
              </w:r>
            </w:hyperlink>
            <w:r>
              <w:t xml:space="preserve"> x 100 x </w:t>
            </w:r>
            <w:hyperlink w:anchor="P297" w:history="1">
              <w:r>
                <w:rPr>
                  <w:color w:val="0000FF"/>
                </w:rPr>
                <w:t>графа 5</w:t>
              </w:r>
            </w:hyperlink>
            <w:r>
              <w:t xml:space="preserve"> / </w:t>
            </w:r>
            <w:hyperlink w:anchor="P294" w:history="1">
              <w:r>
                <w:rPr>
                  <w:color w:val="0000FF"/>
                </w:rPr>
                <w:t>графа 4.1</w:t>
              </w:r>
            </w:hyperlink>
          </w:p>
        </w:tc>
        <w:tc>
          <w:tcPr>
            <w:tcW w:w="397" w:type="dxa"/>
          </w:tcPr>
          <w:p w:rsidR="00B0327B" w:rsidRDefault="00B0327B">
            <w:pPr>
              <w:pStyle w:val="ConsPlusNormal"/>
            </w:pPr>
          </w:p>
        </w:tc>
        <w:tc>
          <w:tcPr>
            <w:tcW w:w="2041" w:type="dxa"/>
          </w:tcPr>
          <w:p w:rsidR="00B0327B" w:rsidRDefault="00B0327B">
            <w:pPr>
              <w:pStyle w:val="ConsPlusNormal"/>
            </w:pPr>
            <w:hyperlink w:anchor="P293" w:history="1">
              <w:r>
                <w:rPr>
                  <w:color w:val="0000FF"/>
                </w:rPr>
                <w:t>графа 3</w:t>
              </w:r>
            </w:hyperlink>
            <w:r>
              <w:t xml:space="preserve"> x 100 x </w:t>
            </w:r>
            <w:hyperlink w:anchor="P297" w:history="1">
              <w:r>
                <w:rPr>
                  <w:color w:val="0000FF"/>
                </w:rPr>
                <w:t>графа 5</w:t>
              </w:r>
            </w:hyperlink>
            <w:r>
              <w:t xml:space="preserve"> / </w:t>
            </w:r>
            <w:hyperlink w:anchor="P296" w:history="1">
              <w:r>
                <w:rPr>
                  <w:color w:val="0000FF"/>
                </w:rPr>
                <w:t>графа 4.n</w:t>
              </w:r>
            </w:hyperlink>
          </w:p>
        </w:tc>
      </w:tr>
      <w:tr w:rsidR="00B0327B">
        <w:tc>
          <w:tcPr>
            <w:tcW w:w="624" w:type="dxa"/>
          </w:tcPr>
          <w:p w:rsidR="00B0327B" w:rsidRDefault="00B0327B">
            <w:pPr>
              <w:pStyle w:val="ConsPlusNormal"/>
            </w:pPr>
            <w:bookmarkStart w:id="39" w:name="P544"/>
            <w:bookmarkEnd w:id="39"/>
            <w:r>
              <w:t>2.7</w:t>
            </w:r>
          </w:p>
        </w:tc>
        <w:tc>
          <w:tcPr>
            <w:tcW w:w="3005" w:type="dxa"/>
          </w:tcPr>
          <w:p w:rsidR="00B0327B" w:rsidRDefault="00B0327B">
            <w:pPr>
              <w:pStyle w:val="ConsPlusNormal"/>
            </w:pPr>
            <w:r>
              <w:t>Размер комиссии по зачислению средств на специальный счет, полученных:</w:t>
            </w:r>
          </w:p>
        </w:tc>
        <w:tc>
          <w:tcPr>
            <w:tcW w:w="1644" w:type="dxa"/>
          </w:tcPr>
          <w:p w:rsidR="00B0327B" w:rsidRDefault="00B0327B">
            <w:pPr>
              <w:pStyle w:val="ConsPlusNormal"/>
              <w:jc w:val="center"/>
            </w:pPr>
            <w:r>
              <w:t>0,04</w:t>
            </w:r>
          </w:p>
        </w:tc>
        <w:tc>
          <w:tcPr>
            <w:tcW w:w="1417"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31" w:type="dxa"/>
          </w:tcPr>
          <w:p w:rsidR="00B0327B" w:rsidRDefault="00B0327B">
            <w:pPr>
              <w:pStyle w:val="ConsPlusNormal"/>
              <w:jc w:val="center"/>
            </w:pPr>
            <w:r>
              <w:t>X</w:t>
            </w:r>
          </w:p>
        </w:tc>
        <w:tc>
          <w:tcPr>
            <w:tcW w:w="1701" w:type="dxa"/>
          </w:tcPr>
          <w:p w:rsidR="00B0327B" w:rsidRDefault="00B0327B">
            <w:pPr>
              <w:pStyle w:val="ConsPlusNormal"/>
              <w:jc w:val="center"/>
            </w:pPr>
            <w:r>
              <w:t>X</w:t>
            </w:r>
          </w:p>
        </w:tc>
        <w:tc>
          <w:tcPr>
            <w:tcW w:w="1984" w:type="dxa"/>
          </w:tcPr>
          <w:p w:rsidR="00B0327B" w:rsidRDefault="00B0327B">
            <w:pPr>
              <w:pStyle w:val="ConsPlusNormal"/>
            </w:pPr>
            <w:hyperlink w:anchor="P555" w:history="1">
              <w:r>
                <w:rPr>
                  <w:color w:val="0000FF"/>
                </w:rPr>
                <w:t>строка 2.7.1</w:t>
              </w:r>
            </w:hyperlink>
            <w:r>
              <w:t xml:space="preserve"> + </w:t>
            </w:r>
            <w:hyperlink w:anchor="P566" w:history="1">
              <w:r>
                <w:rPr>
                  <w:color w:val="0000FF"/>
                </w:rPr>
                <w:t>строка 2.7.2</w:t>
              </w:r>
            </w:hyperlink>
          </w:p>
        </w:tc>
        <w:tc>
          <w:tcPr>
            <w:tcW w:w="397" w:type="dxa"/>
          </w:tcPr>
          <w:p w:rsidR="00B0327B" w:rsidRDefault="00B0327B">
            <w:pPr>
              <w:pStyle w:val="ConsPlusNormal"/>
            </w:pPr>
          </w:p>
        </w:tc>
        <w:tc>
          <w:tcPr>
            <w:tcW w:w="2041" w:type="dxa"/>
          </w:tcPr>
          <w:p w:rsidR="00B0327B" w:rsidRDefault="00B0327B">
            <w:pPr>
              <w:pStyle w:val="ConsPlusNormal"/>
            </w:pPr>
            <w:hyperlink w:anchor="P555" w:history="1">
              <w:r>
                <w:rPr>
                  <w:color w:val="0000FF"/>
                </w:rPr>
                <w:t>строка 2.7.1</w:t>
              </w:r>
            </w:hyperlink>
            <w:r>
              <w:t xml:space="preserve"> + </w:t>
            </w:r>
            <w:hyperlink w:anchor="P566" w:history="1">
              <w:r>
                <w:rPr>
                  <w:color w:val="0000FF"/>
                </w:rPr>
                <w:t>строка 2.7.2</w:t>
              </w:r>
            </w:hyperlink>
          </w:p>
        </w:tc>
      </w:tr>
      <w:tr w:rsidR="00B0327B">
        <w:tc>
          <w:tcPr>
            <w:tcW w:w="624" w:type="dxa"/>
          </w:tcPr>
          <w:p w:rsidR="00B0327B" w:rsidRDefault="00B0327B">
            <w:pPr>
              <w:pStyle w:val="ConsPlusNormal"/>
            </w:pPr>
            <w:bookmarkStart w:id="40" w:name="P555"/>
            <w:bookmarkEnd w:id="40"/>
            <w:r>
              <w:t>2.7.1</w:t>
            </w:r>
          </w:p>
        </w:tc>
        <w:tc>
          <w:tcPr>
            <w:tcW w:w="3005" w:type="dxa"/>
          </w:tcPr>
          <w:p w:rsidR="00B0327B" w:rsidRDefault="00B0327B">
            <w:pPr>
              <w:pStyle w:val="ConsPlusNormal"/>
            </w:pPr>
            <w:r>
              <w:t>от юридических лиц (платеж 10000 руб.), руб.</w:t>
            </w:r>
          </w:p>
        </w:tc>
        <w:tc>
          <w:tcPr>
            <w:tcW w:w="1644" w:type="dxa"/>
          </w:tcPr>
          <w:p w:rsidR="00B0327B" w:rsidRDefault="00B0327B">
            <w:pPr>
              <w:pStyle w:val="ConsPlusNormal"/>
              <w:jc w:val="center"/>
            </w:pPr>
            <w:r>
              <w:t>0,02</w:t>
            </w:r>
          </w:p>
        </w:tc>
        <w:tc>
          <w:tcPr>
            <w:tcW w:w="1417"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31" w:type="dxa"/>
          </w:tcPr>
          <w:p w:rsidR="00B0327B" w:rsidRDefault="00B0327B">
            <w:pPr>
              <w:pStyle w:val="ConsPlusNormal"/>
              <w:jc w:val="center"/>
            </w:pPr>
          </w:p>
        </w:tc>
        <w:tc>
          <w:tcPr>
            <w:tcW w:w="1701" w:type="dxa"/>
          </w:tcPr>
          <w:p w:rsidR="00B0327B" w:rsidRDefault="00B0327B">
            <w:pPr>
              <w:pStyle w:val="ConsPlusNormal"/>
              <w:jc w:val="center"/>
            </w:pPr>
          </w:p>
        </w:tc>
        <w:tc>
          <w:tcPr>
            <w:tcW w:w="1984" w:type="dxa"/>
          </w:tcPr>
          <w:p w:rsidR="00B0327B" w:rsidRDefault="00B0327B">
            <w:pPr>
              <w:pStyle w:val="ConsPlusNormal"/>
            </w:pPr>
            <w:hyperlink w:anchor="P293" w:history="1">
              <w:r>
                <w:rPr>
                  <w:color w:val="0000FF"/>
                </w:rPr>
                <w:t>графа 3</w:t>
              </w:r>
            </w:hyperlink>
            <w:r>
              <w:t xml:space="preserve"> x 100 x </w:t>
            </w:r>
            <w:hyperlink w:anchor="P297" w:history="1">
              <w:r>
                <w:rPr>
                  <w:color w:val="0000FF"/>
                </w:rPr>
                <w:t>графа 5</w:t>
              </w:r>
            </w:hyperlink>
            <w:r>
              <w:t xml:space="preserve"> / </w:t>
            </w:r>
            <w:hyperlink w:anchor="P294" w:history="1">
              <w:r>
                <w:rPr>
                  <w:color w:val="0000FF"/>
                </w:rPr>
                <w:t>графа 4.1</w:t>
              </w:r>
            </w:hyperlink>
          </w:p>
        </w:tc>
        <w:tc>
          <w:tcPr>
            <w:tcW w:w="397" w:type="dxa"/>
          </w:tcPr>
          <w:p w:rsidR="00B0327B" w:rsidRDefault="00B0327B">
            <w:pPr>
              <w:pStyle w:val="ConsPlusNormal"/>
            </w:pPr>
          </w:p>
        </w:tc>
        <w:tc>
          <w:tcPr>
            <w:tcW w:w="2041" w:type="dxa"/>
          </w:tcPr>
          <w:p w:rsidR="00B0327B" w:rsidRDefault="00B0327B">
            <w:pPr>
              <w:pStyle w:val="ConsPlusNormal"/>
            </w:pPr>
            <w:hyperlink w:anchor="P293" w:history="1">
              <w:r>
                <w:rPr>
                  <w:color w:val="0000FF"/>
                </w:rPr>
                <w:t>графа 3</w:t>
              </w:r>
            </w:hyperlink>
            <w:r>
              <w:t xml:space="preserve"> x 100 x </w:t>
            </w:r>
            <w:hyperlink w:anchor="P297" w:history="1">
              <w:r>
                <w:rPr>
                  <w:color w:val="0000FF"/>
                </w:rPr>
                <w:t>графа 5</w:t>
              </w:r>
            </w:hyperlink>
            <w:r>
              <w:t xml:space="preserve"> / </w:t>
            </w:r>
            <w:hyperlink w:anchor="P296" w:history="1">
              <w:r>
                <w:rPr>
                  <w:color w:val="0000FF"/>
                </w:rPr>
                <w:t>графа 4.n</w:t>
              </w:r>
            </w:hyperlink>
          </w:p>
        </w:tc>
      </w:tr>
      <w:tr w:rsidR="00B0327B">
        <w:tc>
          <w:tcPr>
            <w:tcW w:w="624" w:type="dxa"/>
          </w:tcPr>
          <w:p w:rsidR="00B0327B" w:rsidRDefault="00B0327B">
            <w:pPr>
              <w:pStyle w:val="ConsPlusNormal"/>
            </w:pPr>
            <w:bookmarkStart w:id="41" w:name="P566"/>
            <w:bookmarkEnd w:id="41"/>
            <w:r>
              <w:t>2.7.2</w:t>
            </w:r>
          </w:p>
        </w:tc>
        <w:tc>
          <w:tcPr>
            <w:tcW w:w="3005" w:type="dxa"/>
          </w:tcPr>
          <w:p w:rsidR="00B0327B" w:rsidRDefault="00B0327B">
            <w:pPr>
              <w:pStyle w:val="ConsPlusNormal"/>
            </w:pPr>
            <w:r>
              <w:t>от физических лиц (платеж 300 руб.), руб.</w:t>
            </w:r>
          </w:p>
        </w:tc>
        <w:tc>
          <w:tcPr>
            <w:tcW w:w="1644" w:type="dxa"/>
          </w:tcPr>
          <w:p w:rsidR="00B0327B" w:rsidRDefault="00B0327B">
            <w:pPr>
              <w:pStyle w:val="ConsPlusNormal"/>
              <w:jc w:val="center"/>
            </w:pPr>
            <w:r>
              <w:t>0,02</w:t>
            </w:r>
          </w:p>
        </w:tc>
        <w:tc>
          <w:tcPr>
            <w:tcW w:w="1417"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31" w:type="dxa"/>
          </w:tcPr>
          <w:p w:rsidR="00B0327B" w:rsidRDefault="00B0327B">
            <w:pPr>
              <w:pStyle w:val="ConsPlusNormal"/>
              <w:jc w:val="center"/>
            </w:pPr>
          </w:p>
        </w:tc>
        <w:tc>
          <w:tcPr>
            <w:tcW w:w="1701" w:type="dxa"/>
          </w:tcPr>
          <w:p w:rsidR="00B0327B" w:rsidRDefault="00B0327B">
            <w:pPr>
              <w:pStyle w:val="ConsPlusNormal"/>
              <w:jc w:val="center"/>
            </w:pPr>
          </w:p>
        </w:tc>
        <w:tc>
          <w:tcPr>
            <w:tcW w:w="1984" w:type="dxa"/>
          </w:tcPr>
          <w:p w:rsidR="00B0327B" w:rsidRDefault="00B0327B">
            <w:pPr>
              <w:pStyle w:val="ConsPlusNormal"/>
            </w:pPr>
            <w:hyperlink w:anchor="P293" w:history="1">
              <w:r>
                <w:rPr>
                  <w:color w:val="0000FF"/>
                </w:rPr>
                <w:t>графа 3</w:t>
              </w:r>
            </w:hyperlink>
            <w:r>
              <w:t xml:space="preserve"> x 100 x </w:t>
            </w:r>
            <w:hyperlink w:anchor="P297" w:history="1">
              <w:r>
                <w:rPr>
                  <w:color w:val="0000FF"/>
                </w:rPr>
                <w:t>графа 5</w:t>
              </w:r>
            </w:hyperlink>
            <w:r>
              <w:t xml:space="preserve"> / </w:t>
            </w:r>
            <w:hyperlink w:anchor="P294" w:history="1">
              <w:r>
                <w:rPr>
                  <w:color w:val="0000FF"/>
                </w:rPr>
                <w:t>графа 4.1</w:t>
              </w:r>
            </w:hyperlink>
          </w:p>
        </w:tc>
        <w:tc>
          <w:tcPr>
            <w:tcW w:w="397" w:type="dxa"/>
          </w:tcPr>
          <w:p w:rsidR="00B0327B" w:rsidRDefault="00B0327B">
            <w:pPr>
              <w:pStyle w:val="ConsPlusNormal"/>
            </w:pPr>
          </w:p>
        </w:tc>
        <w:tc>
          <w:tcPr>
            <w:tcW w:w="2041" w:type="dxa"/>
          </w:tcPr>
          <w:p w:rsidR="00B0327B" w:rsidRDefault="00B0327B">
            <w:pPr>
              <w:pStyle w:val="ConsPlusNormal"/>
            </w:pPr>
            <w:hyperlink w:anchor="P293" w:history="1">
              <w:r>
                <w:rPr>
                  <w:color w:val="0000FF"/>
                </w:rPr>
                <w:t>графа 3</w:t>
              </w:r>
            </w:hyperlink>
            <w:r>
              <w:t xml:space="preserve"> x 100 x </w:t>
            </w:r>
            <w:hyperlink w:anchor="P297" w:history="1">
              <w:r>
                <w:rPr>
                  <w:color w:val="0000FF"/>
                </w:rPr>
                <w:t>графа 5</w:t>
              </w:r>
            </w:hyperlink>
            <w:r>
              <w:t xml:space="preserve"> / </w:t>
            </w:r>
            <w:hyperlink w:anchor="P296" w:history="1">
              <w:r>
                <w:rPr>
                  <w:color w:val="0000FF"/>
                </w:rPr>
                <w:t>графа 4.n</w:t>
              </w:r>
            </w:hyperlink>
          </w:p>
        </w:tc>
      </w:tr>
      <w:tr w:rsidR="00B0327B">
        <w:tc>
          <w:tcPr>
            <w:tcW w:w="624" w:type="dxa"/>
          </w:tcPr>
          <w:p w:rsidR="00B0327B" w:rsidRDefault="00B0327B">
            <w:pPr>
              <w:pStyle w:val="ConsPlusNormal"/>
            </w:pPr>
            <w:bookmarkStart w:id="42" w:name="P577"/>
            <w:bookmarkEnd w:id="42"/>
            <w:r>
              <w:t>3</w:t>
            </w:r>
          </w:p>
        </w:tc>
        <w:tc>
          <w:tcPr>
            <w:tcW w:w="3005" w:type="dxa"/>
          </w:tcPr>
          <w:p w:rsidR="00B0327B" w:rsidRDefault="00B0327B">
            <w:pPr>
              <w:pStyle w:val="ConsPlusNormal"/>
            </w:pPr>
            <w:r>
              <w:t>Раздел 3. Прочие критерии</w:t>
            </w:r>
          </w:p>
        </w:tc>
        <w:tc>
          <w:tcPr>
            <w:tcW w:w="1644" w:type="dxa"/>
          </w:tcPr>
          <w:p w:rsidR="00B0327B" w:rsidRDefault="00B0327B">
            <w:pPr>
              <w:pStyle w:val="ConsPlusNormal"/>
              <w:jc w:val="center"/>
            </w:pPr>
          </w:p>
        </w:tc>
        <w:tc>
          <w:tcPr>
            <w:tcW w:w="1417"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31" w:type="dxa"/>
          </w:tcPr>
          <w:p w:rsidR="00B0327B" w:rsidRDefault="00B0327B">
            <w:pPr>
              <w:pStyle w:val="ConsPlusNormal"/>
              <w:jc w:val="center"/>
            </w:pPr>
            <w:r>
              <w:t>X</w:t>
            </w:r>
          </w:p>
        </w:tc>
        <w:tc>
          <w:tcPr>
            <w:tcW w:w="1701" w:type="dxa"/>
          </w:tcPr>
          <w:p w:rsidR="00B0327B" w:rsidRDefault="00B0327B">
            <w:pPr>
              <w:pStyle w:val="ConsPlusNormal"/>
              <w:jc w:val="center"/>
            </w:pPr>
            <w:r>
              <w:t>X</w:t>
            </w:r>
          </w:p>
        </w:tc>
        <w:tc>
          <w:tcPr>
            <w:tcW w:w="1984" w:type="dxa"/>
          </w:tcPr>
          <w:p w:rsidR="00B0327B" w:rsidRDefault="00B0327B">
            <w:pPr>
              <w:pStyle w:val="ConsPlusNormal"/>
            </w:pPr>
            <w:hyperlink w:anchor="P588" w:history="1">
              <w:r>
                <w:rPr>
                  <w:color w:val="0000FF"/>
                </w:rPr>
                <w:t>строка 3.1</w:t>
              </w:r>
            </w:hyperlink>
            <w:r>
              <w:t xml:space="preserve"> + </w:t>
            </w:r>
            <w:hyperlink w:anchor="P599" w:history="1">
              <w:r>
                <w:rPr>
                  <w:color w:val="0000FF"/>
                </w:rPr>
                <w:t>строка 3.2</w:t>
              </w:r>
            </w:hyperlink>
            <w:r>
              <w:t xml:space="preserve"> + </w:t>
            </w:r>
            <w:hyperlink w:anchor="P645" w:history="1">
              <w:r>
                <w:rPr>
                  <w:color w:val="0000FF"/>
                </w:rPr>
                <w:t>строка 3.3</w:t>
              </w:r>
            </w:hyperlink>
          </w:p>
        </w:tc>
        <w:tc>
          <w:tcPr>
            <w:tcW w:w="397" w:type="dxa"/>
          </w:tcPr>
          <w:p w:rsidR="00B0327B" w:rsidRDefault="00B0327B">
            <w:pPr>
              <w:pStyle w:val="ConsPlusNormal"/>
            </w:pPr>
          </w:p>
        </w:tc>
        <w:tc>
          <w:tcPr>
            <w:tcW w:w="2041" w:type="dxa"/>
          </w:tcPr>
          <w:p w:rsidR="00B0327B" w:rsidRDefault="00B0327B">
            <w:pPr>
              <w:pStyle w:val="ConsPlusNormal"/>
            </w:pPr>
            <w:hyperlink w:anchor="P588" w:history="1">
              <w:r>
                <w:rPr>
                  <w:color w:val="0000FF"/>
                </w:rPr>
                <w:t>строка 3.1</w:t>
              </w:r>
            </w:hyperlink>
            <w:r>
              <w:t xml:space="preserve"> + </w:t>
            </w:r>
            <w:hyperlink w:anchor="P599" w:history="1">
              <w:r>
                <w:rPr>
                  <w:color w:val="0000FF"/>
                </w:rPr>
                <w:t>строка 3.2</w:t>
              </w:r>
            </w:hyperlink>
            <w:r>
              <w:t xml:space="preserve"> + </w:t>
            </w:r>
            <w:hyperlink w:anchor="P645" w:history="1">
              <w:r>
                <w:rPr>
                  <w:color w:val="0000FF"/>
                </w:rPr>
                <w:t>строка 3.3</w:t>
              </w:r>
            </w:hyperlink>
          </w:p>
        </w:tc>
      </w:tr>
      <w:tr w:rsidR="00B0327B">
        <w:tc>
          <w:tcPr>
            <w:tcW w:w="624" w:type="dxa"/>
          </w:tcPr>
          <w:p w:rsidR="00B0327B" w:rsidRDefault="00B0327B">
            <w:pPr>
              <w:pStyle w:val="ConsPlusNormal"/>
            </w:pPr>
            <w:bookmarkStart w:id="43" w:name="P588"/>
            <w:bookmarkEnd w:id="43"/>
            <w:r>
              <w:t>3.1</w:t>
            </w:r>
          </w:p>
        </w:tc>
        <w:tc>
          <w:tcPr>
            <w:tcW w:w="3005" w:type="dxa"/>
          </w:tcPr>
          <w:p w:rsidR="00B0327B" w:rsidRDefault="00B0327B">
            <w:pPr>
              <w:pStyle w:val="ConsPlusNormal"/>
            </w:pPr>
            <w:r>
              <w:t>Наличие обособленного подразделения, осуществляющего банковскую деятельность на территории Красноярского края</w:t>
            </w:r>
          </w:p>
        </w:tc>
        <w:tc>
          <w:tcPr>
            <w:tcW w:w="1644" w:type="dxa"/>
          </w:tcPr>
          <w:p w:rsidR="00B0327B" w:rsidRDefault="00B0327B">
            <w:pPr>
              <w:pStyle w:val="ConsPlusNormal"/>
              <w:jc w:val="center"/>
            </w:pPr>
            <w:r>
              <w:t>0,1</w:t>
            </w:r>
          </w:p>
        </w:tc>
        <w:tc>
          <w:tcPr>
            <w:tcW w:w="1417" w:type="dxa"/>
          </w:tcPr>
          <w:p w:rsidR="00B0327B" w:rsidRDefault="00B0327B">
            <w:pPr>
              <w:pStyle w:val="ConsPlusNormal"/>
            </w:pPr>
            <w:r>
              <w:t>(да - 1 / нет - 0)</w:t>
            </w:r>
          </w:p>
        </w:tc>
        <w:tc>
          <w:tcPr>
            <w:tcW w:w="510" w:type="dxa"/>
          </w:tcPr>
          <w:p w:rsidR="00B0327B" w:rsidRDefault="00B0327B">
            <w:pPr>
              <w:pStyle w:val="ConsPlusNormal"/>
            </w:pPr>
          </w:p>
        </w:tc>
        <w:tc>
          <w:tcPr>
            <w:tcW w:w="1361" w:type="dxa"/>
          </w:tcPr>
          <w:p w:rsidR="00B0327B" w:rsidRDefault="00B0327B">
            <w:pPr>
              <w:pStyle w:val="ConsPlusNormal"/>
            </w:pPr>
            <w:r>
              <w:t>(да - 1 / нет - 0)</w:t>
            </w:r>
          </w:p>
        </w:tc>
        <w:tc>
          <w:tcPr>
            <w:tcW w:w="1531" w:type="dxa"/>
          </w:tcPr>
          <w:p w:rsidR="00B0327B" w:rsidRDefault="00B0327B">
            <w:pPr>
              <w:pStyle w:val="ConsPlusNormal"/>
              <w:jc w:val="center"/>
            </w:pPr>
            <w:r>
              <w:t>X</w:t>
            </w:r>
          </w:p>
        </w:tc>
        <w:tc>
          <w:tcPr>
            <w:tcW w:w="1701" w:type="dxa"/>
          </w:tcPr>
          <w:p w:rsidR="00B0327B" w:rsidRDefault="00B0327B">
            <w:pPr>
              <w:pStyle w:val="ConsPlusNormal"/>
              <w:jc w:val="center"/>
            </w:pPr>
            <w:r>
              <w:t>X</w:t>
            </w:r>
          </w:p>
        </w:tc>
        <w:tc>
          <w:tcPr>
            <w:tcW w:w="1984" w:type="dxa"/>
          </w:tcPr>
          <w:p w:rsidR="00B0327B" w:rsidRDefault="00B0327B">
            <w:pPr>
              <w:pStyle w:val="ConsPlusNormal"/>
            </w:pPr>
            <w:hyperlink w:anchor="P293" w:history="1">
              <w:r>
                <w:rPr>
                  <w:color w:val="0000FF"/>
                </w:rPr>
                <w:t>графа 3</w:t>
              </w:r>
            </w:hyperlink>
            <w:r>
              <w:t xml:space="preserve"> x 100 x </w:t>
            </w:r>
            <w:hyperlink w:anchor="P294" w:history="1">
              <w:r>
                <w:rPr>
                  <w:color w:val="0000FF"/>
                </w:rPr>
                <w:t>графа 4.1</w:t>
              </w:r>
            </w:hyperlink>
          </w:p>
        </w:tc>
        <w:tc>
          <w:tcPr>
            <w:tcW w:w="397" w:type="dxa"/>
          </w:tcPr>
          <w:p w:rsidR="00B0327B" w:rsidRDefault="00B0327B">
            <w:pPr>
              <w:pStyle w:val="ConsPlusNormal"/>
            </w:pPr>
          </w:p>
        </w:tc>
        <w:tc>
          <w:tcPr>
            <w:tcW w:w="2041" w:type="dxa"/>
          </w:tcPr>
          <w:p w:rsidR="00B0327B" w:rsidRDefault="00B0327B">
            <w:pPr>
              <w:pStyle w:val="ConsPlusNormal"/>
            </w:pPr>
            <w:hyperlink w:anchor="P293" w:history="1">
              <w:r>
                <w:rPr>
                  <w:color w:val="0000FF"/>
                </w:rPr>
                <w:t>графа 3</w:t>
              </w:r>
            </w:hyperlink>
            <w:r>
              <w:t xml:space="preserve"> x 100 x </w:t>
            </w:r>
            <w:hyperlink w:anchor="P296" w:history="1">
              <w:r>
                <w:rPr>
                  <w:color w:val="0000FF"/>
                </w:rPr>
                <w:t>графа 4.n</w:t>
              </w:r>
            </w:hyperlink>
          </w:p>
        </w:tc>
      </w:tr>
      <w:tr w:rsidR="00B0327B">
        <w:tblPrEx>
          <w:tblBorders>
            <w:insideH w:val="nil"/>
          </w:tblBorders>
        </w:tblPrEx>
        <w:tc>
          <w:tcPr>
            <w:tcW w:w="624" w:type="dxa"/>
            <w:tcBorders>
              <w:bottom w:val="nil"/>
            </w:tcBorders>
          </w:tcPr>
          <w:p w:rsidR="00B0327B" w:rsidRDefault="00B0327B">
            <w:pPr>
              <w:pStyle w:val="ConsPlusNormal"/>
            </w:pPr>
            <w:bookmarkStart w:id="44" w:name="P599"/>
            <w:bookmarkEnd w:id="44"/>
            <w:r>
              <w:t>3.2</w:t>
            </w:r>
          </w:p>
        </w:tc>
        <w:tc>
          <w:tcPr>
            <w:tcW w:w="3005" w:type="dxa"/>
            <w:tcBorders>
              <w:bottom w:val="nil"/>
            </w:tcBorders>
          </w:tcPr>
          <w:p w:rsidR="00B0327B" w:rsidRDefault="00B0327B">
            <w:pPr>
              <w:pStyle w:val="ConsPlusNormal"/>
            </w:pPr>
            <w:r>
              <w:t>Наличие у кредитной организации рейтинга долгосрочной кредитоспособности:</w:t>
            </w:r>
          </w:p>
        </w:tc>
        <w:tc>
          <w:tcPr>
            <w:tcW w:w="1644" w:type="dxa"/>
            <w:tcBorders>
              <w:bottom w:val="nil"/>
            </w:tcBorders>
          </w:tcPr>
          <w:p w:rsidR="00B0327B" w:rsidRDefault="00B0327B">
            <w:pPr>
              <w:pStyle w:val="ConsPlusNormal"/>
              <w:jc w:val="center"/>
            </w:pPr>
          </w:p>
        </w:tc>
        <w:tc>
          <w:tcPr>
            <w:tcW w:w="1417" w:type="dxa"/>
            <w:tcBorders>
              <w:bottom w:val="nil"/>
            </w:tcBorders>
          </w:tcPr>
          <w:p w:rsidR="00B0327B" w:rsidRDefault="00B0327B">
            <w:pPr>
              <w:pStyle w:val="ConsPlusNormal"/>
            </w:pPr>
          </w:p>
        </w:tc>
        <w:tc>
          <w:tcPr>
            <w:tcW w:w="510" w:type="dxa"/>
            <w:tcBorders>
              <w:bottom w:val="nil"/>
            </w:tcBorders>
          </w:tcPr>
          <w:p w:rsidR="00B0327B" w:rsidRDefault="00B0327B">
            <w:pPr>
              <w:pStyle w:val="ConsPlusNormal"/>
            </w:pPr>
          </w:p>
        </w:tc>
        <w:tc>
          <w:tcPr>
            <w:tcW w:w="1361" w:type="dxa"/>
            <w:tcBorders>
              <w:bottom w:val="nil"/>
            </w:tcBorders>
          </w:tcPr>
          <w:p w:rsidR="00B0327B" w:rsidRDefault="00B0327B">
            <w:pPr>
              <w:pStyle w:val="ConsPlusNormal"/>
            </w:pPr>
          </w:p>
        </w:tc>
        <w:tc>
          <w:tcPr>
            <w:tcW w:w="1531" w:type="dxa"/>
            <w:tcBorders>
              <w:bottom w:val="nil"/>
            </w:tcBorders>
          </w:tcPr>
          <w:p w:rsidR="00B0327B" w:rsidRDefault="00B0327B">
            <w:pPr>
              <w:pStyle w:val="ConsPlusNormal"/>
              <w:jc w:val="center"/>
            </w:pPr>
            <w:r>
              <w:t>X</w:t>
            </w:r>
          </w:p>
        </w:tc>
        <w:tc>
          <w:tcPr>
            <w:tcW w:w="1701" w:type="dxa"/>
            <w:tcBorders>
              <w:bottom w:val="nil"/>
            </w:tcBorders>
          </w:tcPr>
          <w:p w:rsidR="00B0327B" w:rsidRDefault="00B0327B">
            <w:pPr>
              <w:pStyle w:val="ConsPlusNormal"/>
              <w:jc w:val="center"/>
            </w:pPr>
            <w:r>
              <w:t>X</w:t>
            </w:r>
          </w:p>
        </w:tc>
        <w:tc>
          <w:tcPr>
            <w:tcW w:w="1984" w:type="dxa"/>
            <w:tcBorders>
              <w:bottom w:val="nil"/>
            </w:tcBorders>
          </w:tcPr>
          <w:p w:rsidR="00B0327B" w:rsidRDefault="00B0327B">
            <w:pPr>
              <w:pStyle w:val="ConsPlusNormal"/>
            </w:pPr>
            <w:r>
              <w:t xml:space="preserve">максимальное значение из </w:t>
            </w:r>
            <w:hyperlink w:anchor="P611" w:history="1">
              <w:r>
                <w:rPr>
                  <w:color w:val="0000FF"/>
                </w:rPr>
                <w:t>строк 3.2.1</w:t>
              </w:r>
            </w:hyperlink>
            <w:r>
              <w:t xml:space="preserve">, </w:t>
            </w:r>
            <w:hyperlink w:anchor="P622" w:history="1">
              <w:r>
                <w:rPr>
                  <w:color w:val="0000FF"/>
                </w:rPr>
                <w:t>3.2.2</w:t>
              </w:r>
            </w:hyperlink>
            <w:r>
              <w:t xml:space="preserve">, </w:t>
            </w:r>
            <w:hyperlink w:anchor="P633" w:history="1">
              <w:r>
                <w:rPr>
                  <w:color w:val="0000FF"/>
                </w:rPr>
                <w:t>3.2.3</w:t>
              </w:r>
            </w:hyperlink>
          </w:p>
        </w:tc>
        <w:tc>
          <w:tcPr>
            <w:tcW w:w="397" w:type="dxa"/>
            <w:tcBorders>
              <w:bottom w:val="nil"/>
            </w:tcBorders>
          </w:tcPr>
          <w:p w:rsidR="00B0327B" w:rsidRDefault="00B0327B">
            <w:pPr>
              <w:pStyle w:val="ConsPlusNormal"/>
            </w:pPr>
          </w:p>
        </w:tc>
        <w:tc>
          <w:tcPr>
            <w:tcW w:w="2041" w:type="dxa"/>
            <w:tcBorders>
              <w:bottom w:val="nil"/>
            </w:tcBorders>
          </w:tcPr>
          <w:p w:rsidR="00B0327B" w:rsidRDefault="00B0327B">
            <w:pPr>
              <w:pStyle w:val="ConsPlusNormal"/>
            </w:pPr>
            <w:r>
              <w:t xml:space="preserve">максимальное значение из </w:t>
            </w:r>
            <w:hyperlink w:anchor="P611" w:history="1">
              <w:r>
                <w:rPr>
                  <w:color w:val="0000FF"/>
                </w:rPr>
                <w:t>строк 3.2.1</w:t>
              </w:r>
            </w:hyperlink>
            <w:r>
              <w:t xml:space="preserve">, </w:t>
            </w:r>
            <w:hyperlink w:anchor="P622" w:history="1">
              <w:r>
                <w:rPr>
                  <w:color w:val="0000FF"/>
                </w:rPr>
                <w:t>3.2.2</w:t>
              </w:r>
            </w:hyperlink>
            <w:r>
              <w:t xml:space="preserve">, </w:t>
            </w:r>
            <w:hyperlink w:anchor="P633" w:history="1">
              <w:r>
                <w:rPr>
                  <w:color w:val="0000FF"/>
                </w:rPr>
                <w:t>3.2.3</w:t>
              </w:r>
            </w:hyperlink>
          </w:p>
        </w:tc>
      </w:tr>
      <w:tr w:rsidR="00B0327B">
        <w:tblPrEx>
          <w:tblBorders>
            <w:insideH w:val="nil"/>
          </w:tblBorders>
        </w:tblPrEx>
        <w:tc>
          <w:tcPr>
            <w:tcW w:w="16215" w:type="dxa"/>
            <w:gridSpan w:val="11"/>
            <w:tcBorders>
              <w:top w:val="nil"/>
            </w:tcBorders>
          </w:tcPr>
          <w:p w:rsidR="00B0327B" w:rsidRDefault="00B0327B">
            <w:pPr>
              <w:pStyle w:val="ConsPlusNormal"/>
              <w:jc w:val="both"/>
            </w:pPr>
            <w:r>
              <w:t xml:space="preserve">(в ред. </w:t>
            </w:r>
            <w:hyperlink r:id="rId35" w:history="1">
              <w:r>
                <w:rPr>
                  <w:color w:val="0000FF"/>
                </w:rPr>
                <w:t>Постановления</w:t>
              </w:r>
            </w:hyperlink>
            <w:r>
              <w:t xml:space="preserve"> Правительства Красноярского края от 14.08.2014 N 361-п)</w:t>
            </w:r>
          </w:p>
        </w:tc>
      </w:tr>
      <w:tr w:rsidR="00B0327B">
        <w:tc>
          <w:tcPr>
            <w:tcW w:w="624" w:type="dxa"/>
          </w:tcPr>
          <w:p w:rsidR="00B0327B" w:rsidRDefault="00B0327B">
            <w:pPr>
              <w:pStyle w:val="ConsPlusNormal"/>
            </w:pPr>
            <w:bookmarkStart w:id="45" w:name="P611"/>
            <w:bookmarkEnd w:id="45"/>
            <w:r>
              <w:t>3.2.1</w:t>
            </w:r>
          </w:p>
        </w:tc>
        <w:tc>
          <w:tcPr>
            <w:tcW w:w="3005" w:type="dxa"/>
          </w:tcPr>
          <w:p w:rsidR="00B0327B" w:rsidRDefault="00B0327B">
            <w:pPr>
              <w:pStyle w:val="ConsPlusNormal"/>
            </w:pPr>
            <w:r>
              <w:t>выше уровня "Ва1" по классификации рейтингового агентства "Мудис Инвесторс Сервис" (Moody's Investors Service) или выше уровня "ВВ+" по классификации рейтинговых агентств "Стандарт энд Пурс" (Standard &amp; Poor's) или "Фитч Рейтингс" (Fitch Ratings)</w:t>
            </w:r>
          </w:p>
        </w:tc>
        <w:tc>
          <w:tcPr>
            <w:tcW w:w="1644" w:type="dxa"/>
          </w:tcPr>
          <w:p w:rsidR="00B0327B" w:rsidRDefault="00B0327B">
            <w:pPr>
              <w:pStyle w:val="ConsPlusNormal"/>
              <w:jc w:val="center"/>
            </w:pPr>
            <w:r>
              <w:t>0,3</w:t>
            </w:r>
          </w:p>
        </w:tc>
        <w:tc>
          <w:tcPr>
            <w:tcW w:w="1417" w:type="dxa"/>
          </w:tcPr>
          <w:p w:rsidR="00B0327B" w:rsidRDefault="00B0327B">
            <w:pPr>
              <w:pStyle w:val="ConsPlusNormal"/>
            </w:pPr>
            <w:r>
              <w:t>(да - 1 / нет - 0)</w:t>
            </w:r>
          </w:p>
        </w:tc>
        <w:tc>
          <w:tcPr>
            <w:tcW w:w="510" w:type="dxa"/>
          </w:tcPr>
          <w:p w:rsidR="00B0327B" w:rsidRDefault="00B0327B">
            <w:pPr>
              <w:pStyle w:val="ConsPlusNormal"/>
            </w:pPr>
          </w:p>
        </w:tc>
        <w:tc>
          <w:tcPr>
            <w:tcW w:w="1361" w:type="dxa"/>
          </w:tcPr>
          <w:p w:rsidR="00B0327B" w:rsidRDefault="00B0327B">
            <w:pPr>
              <w:pStyle w:val="ConsPlusNormal"/>
            </w:pPr>
            <w:r>
              <w:t>(да - 1 / нет - 0)</w:t>
            </w:r>
          </w:p>
        </w:tc>
        <w:tc>
          <w:tcPr>
            <w:tcW w:w="1531" w:type="dxa"/>
          </w:tcPr>
          <w:p w:rsidR="00B0327B" w:rsidRDefault="00B0327B">
            <w:pPr>
              <w:pStyle w:val="ConsPlusNormal"/>
              <w:jc w:val="center"/>
            </w:pPr>
            <w:r>
              <w:t>X</w:t>
            </w:r>
          </w:p>
        </w:tc>
        <w:tc>
          <w:tcPr>
            <w:tcW w:w="1701" w:type="dxa"/>
          </w:tcPr>
          <w:p w:rsidR="00B0327B" w:rsidRDefault="00B0327B">
            <w:pPr>
              <w:pStyle w:val="ConsPlusNormal"/>
              <w:jc w:val="center"/>
            </w:pPr>
            <w:r>
              <w:t>X</w:t>
            </w:r>
          </w:p>
        </w:tc>
        <w:tc>
          <w:tcPr>
            <w:tcW w:w="1984" w:type="dxa"/>
          </w:tcPr>
          <w:p w:rsidR="00B0327B" w:rsidRDefault="00B0327B">
            <w:pPr>
              <w:pStyle w:val="ConsPlusNormal"/>
            </w:pPr>
            <w:hyperlink w:anchor="P293" w:history="1">
              <w:r>
                <w:rPr>
                  <w:color w:val="0000FF"/>
                </w:rPr>
                <w:t>графа 3</w:t>
              </w:r>
            </w:hyperlink>
            <w:r>
              <w:t xml:space="preserve"> x 100 x </w:t>
            </w:r>
            <w:hyperlink w:anchor="P294" w:history="1">
              <w:r>
                <w:rPr>
                  <w:color w:val="0000FF"/>
                </w:rPr>
                <w:t>графа 4.1</w:t>
              </w:r>
            </w:hyperlink>
          </w:p>
        </w:tc>
        <w:tc>
          <w:tcPr>
            <w:tcW w:w="397" w:type="dxa"/>
          </w:tcPr>
          <w:p w:rsidR="00B0327B" w:rsidRDefault="00B0327B">
            <w:pPr>
              <w:pStyle w:val="ConsPlusNormal"/>
            </w:pPr>
          </w:p>
        </w:tc>
        <w:tc>
          <w:tcPr>
            <w:tcW w:w="2041" w:type="dxa"/>
          </w:tcPr>
          <w:p w:rsidR="00B0327B" w:rsidRDefault="00B0327B">
            <w:pPr>
              <w:pStyle w:val="ConsPlusNormal"/>
            </w:pPr>
            <w:hyperlink w:anchor="P293" w:history="1">
              <w:r>
                <w:rPr>
                  <w:color w:val="0000FF"/>
                </w:rPr>
                <w:t>графа 3</w:t>
              </w:r>
            </w:hyperlink>
            <w:r>
              <w:t xml:space="preserve"> x 100 x </w:t>
            </w:r>
            <w:hyperlink w:anchor="P296" w:history="1">
              <w:r>
                <w:rPr>
                  <w:color w:val="0000FF"/>
                </w:rPr>
                <w:t>графа 4.n</w:t>
              </w:r>
            </w:hyperlink>
          </w:p>
        </w:tc>
      </w:tr>
      <w:tr w:rsidR="00B0327B">
        <w:tc>
          <w:tcPr>
            <w:tcW w:w="624" w:type="dxa"/>
          </w:tcPr>
          <w:p w:rsidR="00B0327B" w:rsidRDefault="00B0327B">
            <w:pPr>
              <w:pStyle w:val="ConsPlusNormal"/>
            </w:pPr>
            <w:bookmarkStart w:id="46" w:name="P622"/>
            <w:bookmarkEnd w:id="46"/>
            <w:r>
              <w:t>3.2.2</w:t>
            </w:r>
          </w:p>
        </w:tc>
        <w:tc>
          <w:tcPr>
            <w:tcW w:w="3005" w:type="dxa"/>
          </w:tcPr>
          <w:p w:rsidR="00B0327B" w:rsidRDefault="00B0327B">
            <w:pPr>
              <w:pStyle w:val="ConsPlusNormal"/>
            </w:pPr>
            <w:r>
              <w:t>ниже уровня "Ваа3", но выше уровня "В1" по классификации рейтингового агентства "Мудис Инвесторс Сервис" (Moody's Investors Service) или ниже уровня "ВВВ-", но выше уровня "В+" по классификации рейтинговых агентств "Стандарт энд Пурс" (Standard &amp; Poor's) или "Фитч Рейтингс" (Fitch Ratings)</w:t>
            </w:r>
          </w:p>
        </w:tc>
        <w:tc>
          <w:tcPr>
            <w:tcW w:w="1644" w:type="dxa"/>
          </w:tcPr>
          <w:p w:rsidR="00B0327B" w:rsidRDefault="00B0327B">
            <w:pPr>
              <w:pStyle w:val="ConsPlusNormal"/>
              <w:jc w:val="center"/>
            </w:pPr>
            <w:r>
              <w:t>0,2</w:t>
            </w:r>
          </w:p>
        </w:tc>
        <w:tc>
          <w:tcPr>
            <w:tcW w:w="1417" w:type="dxa"/>
          </w:tcPr>
          <w:p w:rsidR="00B0327B" w:rsidRDefault="00B0327B">
            <w:pPr>
              <w:pStyle w:val="ConsPlusNormal"/>
            </w:pPr>
            <w:r>
              <w:t>(да - 1 / нет - 0)</w:t>
            </w:r>
          </w:p>
        </w:tc>
        <w:tc>
          <w:tcPr>
            <w:tcW w:w="510" w:type="dxa"/>
          </w:tcPr>
          <w:p w:rsidR="00B0327B" w:rsidRDefault="00B0327B">
            <w:pPr>
              <w:pStyle w:val="ConsPlusNormal"/>
            </w:pPr>
          </w:p>
        </w:tc>
        <w:tc>
          <w:tcPr>
            <w:tcW w:w="1361" w:type="dxa"/>
          </w:tcPr>
          <w:p w:rsidR="00B0327B" w:rsidRDefault="00B0327B">
            <w:pPr>
              <w:pStyle w:val="ConsPlusNormal"/>
            </w:pPr>
            <w:r>
              <w:t>(да - 1 / нет - 0)</w:t>
            </w:r>
          </w:p>
        </w:tc>
        <w:tc>
          <w:tcPr>
            <w:tcW w:w="1531" w:type="dxa"/>
          </w:tcPr>
          <w:p w:rsidR="00B0327B" w:rsidRDefault="00B0327B">
            <w:pPr>
              <w:pStyle w:val="ConsPlusNormal"/>
              <w:jc w:val="center"/>
            </w:pPr>
            <w:r>
              <w:t>X</w:t>
            </w:r>
          </w:p>
        </w:tc>
        <w:tc>
          <w:tcPr>
            <w:tcW w:w="1701" w:type="dxa"/>
          </w:tcPr>
          <w:p w:rsidR="00B0327B" w:rsidRDefault="00B0327B">
            <w:pPr>
              <w:pStyle w:val="ConsPlusNormal"/>
              <w:jc w:val="center"/>
            </w:pPr>
            <w:r>
              <w:t>X</w:t>
            </w:r>
          </w:p>
        </w:tc>
        <w:tc>
          <w:tcPr>
            <w:tcW w:w="1984" w:type="dxa"/>
          </w:tcPr>
          <w:p w:rsidR="00B0327B" w:rsidRDefault="00B0327B">
            <w:pPr>
              <w:pStyle w:val="ConsPlusNormal"/>
            </w:pPr>
            <w:hyperlink w:anchor="P293" w:history="1">
              <w:r>
                <w:rPr>
                  <w:color w:val="0000FF"/>
                </w:rPr>
                <w:t>графа 3</w:t>
              </w:r>
            </w:hyperlink>
            <w:r>
              <w:t xml:space="preserve"> x 100 x </w:t>
            </w:r>
            <w:hyperlink w:anchor="P294" w:history="1">
              <w:r>
                <w:rPr>
                  <w:color w:val="0000FF"/>
                </w:rPr>
                <w:t>графа 4.1</w:t>
              </w:r>
            </w:hyperlink>
          </w:p>
        </w:tc>
        <w:tc>
          <w:tcPr>
            <w:tcW w:w="397" w:type="dxa"/>
          </w:tcPr>
          <w:p w:rsidR="00B0327B" w:rsidRDefault="00B0327B">
            <w:pPr>
              <w:pStyle w:val="ConsPlusNormal"/>
            </w:pPr>
          </w:p>
        </w:tc>
        <w:tc>
          <w:tcPr>
            <w:tcW w:w="2041" w:type="dxa"/>
          </w:tcPr>
          <w:p w:rsidR="00B0327B" w:rsidRDefault="00B0327B">
            <w:pPr>
              <w:pStyle w:val="ConsPlusNormal"/>
            </w:pPr>
            <w:hyperlink w:anchor="P293" w:history="1">
              <w:r>
                <w:rPr>
                  <w:color w:val="0000FF"/>
                </w:rPr>
                <w:t>графа 3</w:t>
              </w:r>
            </w:hyperlink>
            <w:r>
              <w:t xml:space="preserve"> x 100 x </w:t>
            </w:r>
            <w:hyperlink w:anchor="P296" w:history="1">
              <w:r>
                <w:rPr>
                  <w:color w:val="0000FF"/>
                </w:rPr>
                <w:t>графа 4.n</w:t>
              </w:r>
            </w:hyperlink>
          </w:p>
        </w:tc>
      </w:tr>
      <w:tr w:rsidR="00B0327B">
        <w:tc>
          <w:tcPr>
            <w:tcW w:w="624" w:type="dxa"/>
          </w:tcPr>
          <w:p w:rsidR="00B0327B" w:rsidRDefault="00B0327B">
            <w:pPr>
              <w:pStyle w:val="ConsPlusNormal"/>
            </w:pPr>
            <w:bookmarkStart w:id="47" w:name="P633"/>
            <w:bookmarkEnd w:id="47"/>
            <w:r>
              <w:t>3.2.3</w:t>
            </w:r>
          </w:p>
        </w:tc>
        <w:tc>
          <w:tcPr>
            <w:tcW w:w="3005" w:type="dxa"/>
          </w:tcPr>
          <w:p w:rsidR="00B0327B" w:rsidRDefault="00B0327B">
            <w:pPr>
              <w:pStyle w:val="ConsPlusNormal"/>
            </w:pPr>
            <w:r>
              <w:t>ниже уровня "Ва3" по классификации рейтингового агентства "Мудис Инвесторс Сервис" (Moody's Investors Service) или ниже уровня "ВВ-" по классификации рейтинговых агентств "Стандарт энд Пурс" (Standard &amp; Poor's) или "Фитч Рейтингс" (Fitch Ratings)</w:t>
            </w:r>
          </w:p>
        </w:tc>
        <w:tc>
          <w:tcPr>
            <w:tcW w:w="1644" w:type="dxa"/>
          </w:tcPr>
          <w:p w:rsidR="00B0327B" w:rsidRDefault="00B0327B">
            <w:pPr>
              <w:pStyle w:val="ConsPlusNormal"/>
              <w:jc w:val="center"/>
            </w:pPr>
            <w:r>
              <w:t>0,1</w:t>
            </w:r>
          </w:p>
        </w:tc>
        <w:tc>
          <w:tcPr>
            <w:tcW w:w="1417" w:type="dxa"/>
          </w:tcPr>
          <w:p w:rsidR="00B0327B" w:rsidRDefault="00B0327B">
            <w:pPr>
              <w:pStyle w:val="ConsPlusNormal"/>
            </w:pPr>
            <w:r>
              <w:t>(да - 1 / нет - 0)</w:t>
            </w:r>
          </w:p>
        </w:tc>
        <w:tc>
          <w:tcPr>
            <w:tcW w:w="510" w:type="dxa"/>
          </w:tcPr>
          <w:p w:rsidR="00B0327B" w:rsidRDefault="00B0327B">
            <w:pPr>
              <w:pStyle w:val="ConsPlusNormal"/>
            </w:pPr>
          </w:p>
        </w:tc>
        <w:tc>
          <w:tcPr>
            <w:tcW w:w="1361" w:type="dxa"/>
          </w:tcPr>
          <w:p w:rsidR="00B0327B" w:rsidRDefault="00B0327B">
            <w:pPr>
              <w:pStyle w:val="ConsPlusNormal"/>
            </w:pPr>
            <w:r>
              <w:t>(да - 1 / нет - 0)</w:t>
            </w:r>
          </w:p>
        </w:tc>
        <w:tc>
          <w:tcPr>
            <w:tcW w:w="1531" w:type="dxa"/>
          </w:tcPr>
          <w:p w:rsidR="00B0327B" w:rsidRDefault="00B0327B">
            <w:pPr>
              <w:pStyle w:val="ConsPlusNormal"/>
              <w:jc w:val="center"/>
            </w:pPr>
            <w:r>
              <w:t>X</w:t>
            </w:r>
          </w:p>
        </w:tc>
        <w:tc>
          <w:tcPr>
            <w:tcW w:w="1701" w:type="dxa"/>
          </w:tcPr>
          <w:p w:rsidR="00B0327B" w:rsidRDefault="00B0327B">
            <w:pPr>
              <w:pStyle w:val="ConsPlusNormal"/>
              <w:jc w:val="center"/>
            </w:pPr>
            <w:r>
              <w:t>X</w:t>
            </w:r>
          </w:p>
        </w:tc>
        <w:tc>
          <w:tcPr>
            <w:tcW w:w="1984" w:type="dxa"/>
          </w:tcPr>
          <w:p w:rsidR="00B0327B" w:rsidRDefault="00B0327B">
            <w:pPr>
              <w:pStyle w:val="ConsPlusNormal"/>
            </w:pPr>
            <w:hyperlink w:anchor="P293" w:history="1">
              <w:r>
                <w:rPr>
                  <w:color w:val="0000FF"/>
                </w:rPr>
                <w:t>графа 3</w:t>
              </w:r>
            </w:hyperlink>
            <w:r>
              <w:t xml:space="preserve"> x 100 x </w:t>
            </w:r>
            <w:hyperlink w:anchor="P294" w:history="1">
              <w:r>
                <w:rPr>
                  <w:color w:val="0000FF"/>
                </w:rPr>
                <w:t>графа 4.1</w:t>
              </w:r>
            </w:hyperlink>
          </w:p>
        </w:tc>
        <w:tc>
          <w:tcPr>
            <w:tcW w:w="397" w:type="dxa"/>
          </w:tcPr>
          <w:p w:rsidR="00B0327B" w:rsidRDefault="00B0327B">
            <w:pPr>
              <w:pStyle w:val="ConsPlusNormal"/>
            </w:pPr>
          </w:p>
        </w:tc>
        <w:tc>
          <w:tcPr>
            <w:tcW w:w="2041" w:type="dxa"/>
          </w:tcPr>
          <w:p w:rsidR="00B0327B" w:rsidRDefault="00B0327B">
            <w:pPr>
              <w:pStyle w:val="ConsPlusNormal"/>
            </w:pPr>
            <w:hyperlink w:anchor="P293" w:history="1">
              <w:r>
                <w:rPr>
                  <w:color w:val="0000FF"/>
                </w:rPr>
                <w:t>графа 3</w:t>
              </w:r>
            </w:hyperlink>
            <w:r>
              <w:t xml:space="preserve"> x 100 x </w:t>
            </w:r>
            <w:hyperlink w:anchor="P296" w:history="1">
              <w:r>
                <w:rPr>
                  <w:color w:val="0000FF"/>
                </w:rPr>
                <w:t>графа 4.n</w:t>
              </w:r>
            </w:hyperlink>
          </w:p>
        </w:tc>
      </w:tr>
      <w:tr w:rsidR="00B0327B">
        <w:tblPrEx>
          <w:tblBorders>
            <w:insideH w:val="nil"/>
          </w:tblBorders>
        </w:tblPrEx>
        <w:tc>
          <w:tcPr>
            <w:tcW w:w="16215" w:type="dxa"/>
            <w:gridSpan w:val="11"/>
            <w:tcBorders>
              <w:bottom w:val="nil"/>
            </w:tcBorders>
          </w:tcPr>
          <w:p w:rsidR="00B0327B" w:rsidRDefault="00B0327B">
            <w:pPr>
              <w:pStyle w:val="ConsPlusNormal"/>
              <w:jc w:val="both"/>
            </w:pPr>
            <w:r>
              <w:t xml:space="preserve">3.2.4. Исключен. - </w:t>
            </w:r>
            <w:hyperlink r:id="rId36" w:history="1">
              <w:r>
                <w:rPr>
                  <w:color w:val="0000FF"/>
                </w:rPr>
                <w:t>Постановление</w:t>
              </w:r>
            </w:hyperlink>
            <w:r>
              <w:t xml:space="preserve"> Правительства Красноярского края от 14.08.2014 N 361-п</w:t>
            </w:r>
          </w:p>
        </w:tc>
      </w:tr>
      <w:tr w:rsidR="00B0327B">
        <w:tc>
          <w:tcPr>
            <w:tcW w:w="624" w:type="dxa"/>
          </w:tcPr>
          <w:p w:rsidR="00B0327B" w:rsidRDefault="00B0327B">
            <w:pPr>
              <w:pStyle w:val="ConsPlusNormal"/>
            </w:pPr>
            <w:bookmarkStart w:id="48" w:name="P645"/>
            <w:bookmarkEnd w:id="48"/>
            <w:r>
              <w:t>3.3</w:t>
            </w:r>
          </w:p>
        </w:tc>
        <w:tc>
          <w:tcPr>
            <w:tcW w:w="3005" w:type="dxa"/>
          </w:tcPr>
          <w:p w:rsidR="00B0327B" w:rsidRDefault="00B0327B">
            <w:pPr>
              <w:pStyle w:val="ConsPlusNormal"/>
            </w:pPr>
            <w:r>
              <w:t>Наличие кредитного продукта, предоставляемого на цели финансирования капитального ремонта общего имущества многоквартирных домов</w:t>
            </w:r>
          </w:p>
        </w:tc>
        <w:tc>
          <w:tcPr>
            <w:tcW w:w="1644" w:type="dxa"/>
          </w:tcPr>
          <w:p w:rsidR="00B0327B" w:rsidRDefault="00B0327B">
            <w:pPr>
              <w:pStyle w:val="ConsPlusNormal"/>
              <w:jc w:val="center"/>
            </w:pPr>
            <w:r>
              <w:t>0,1</w:t>
            </w:r>
          </w:p>
        </w:tc>
        <w:tc>
          <w:tcPr>
            <w:tcW w:w="1417" w:type="dxa"/>
          </w:tcPr>
          <w:p w:rsidR="00B0327B" w:rsidRDefault="00B0327B">
            <w:pPr>
              <w:pStyle w:val="ConsPlusNormal"/>
            </w:pPr>
            <w:r>
              <w:t>(да - 1 / нет - 0)</w:t>
            </w:r>
          </w:p>
        </w:tc>
        <w:tc>
          <w:tcPr>
            <w:tcW w:w="510" w:type="dxa"/>
          </w:tcPr>
          <w:p w:rsidR="00B0327B" w:rsidRDefault="00B0327B">
            <w:pPr>
              <w:pStyle w:val="ConsPlusNormal"/>
            </w:pPr>
          </w:p>
        </w:tc>
        <w:tc>
          <w:tcPr>
            <w:tcW w:w="1361" w:type="dxa"/>
          </w:tcPr>
          <w:p w:rsidR="00B0327B" w:rsidRDefault="00B0327B">
            <w:pPr>
              <w:pStyle w:val="ConsPlusNormal"/>
            </w:pPr>
            <w:r>
              <w:t>(да - 1 / нет - 0)</w:t>
            </w:r>
          </w:p>
        </w:tc>
        <w:tc>
          <w:tcPr>
            <w:tcW w:w="1531" w:type="dxa"/>
          </w:tcPr>
          <w:p w:rsidR="00B0327B" w:rsidRDefault="00B0327B">
            <w:pPr>
              <w:pStyle w:val="ConsPlusNormal"/>
              <w:jc w:val="center"/>
            </w:pPr>
            <w:r>
              <w:t>X</w:t>
            </w:r>
          </w:p>
        </w:tc>
        <w:tc>
          <w:tcPr>
            <w:tcW w:w="1701" w:type="dxa"/>
          </w:tcPr>
          <w:p w:rsidR="00B0327B" w:rsidRDefault="00B0327B">
            <w:pPr>
              <w:pStyle w:val="ConsPlusNormal"/>
              <w:jc w:val="center"/>
            </w:pPr>
            <w:r>
              <w:t>X</w:t>
            </w:r>
          </w:p>
        </w:tc>
        <w:tc>
          <w:tcPr>
            <w:tcW w:w="1984" w:type="dxa"/>
          </w:tcPr>
          <w:p w:rsidR="00B0327B" w:rsidRDefault="00B0327B">
            <w:pPr>
              <w:pStyle w:val="ConsPlusNormal"/>
            </w:pPr>
            <w:hyperlink w:anchor="P293" w:history="1">
              <w:r>
                <w:rPr>
                  <w:color w:val="0000FF"/>
                </w:rPr>
                <w:t>графа 3</w:t>
              </w:r>
            </w:hyperlink>
            <w:r>
              <w:t xml:space="preserve"> x 100 x </w:t>
            </w:r>
            <w:hyperlink w:anchor="P294" w:history="1">
              <w:r>
                <w:rPr>
                  <w:color w:val="0000FF"/>
                </w:rPr>
                <w:t>графа 4.1</w:t>
              </w:r>
            </w:hyperlink>
          </w:p>
        </w:tc>
        <w:tc>
          <w:tcPr>
            <w:tcW w:w="397" w:type="dxa"/>
          </w:tcPr>
          <w:p w:rsidR="00B0327B" w:rsidRDefault="00B0327B">
            <w:pPr>
              <w:pStyle w:val="ConsPlusNormal"/>
            </w:pPr>
          </w:p>
        </w:tc>
        <w:tc>
          <w:tcPr>
            <w:tcW w:w="2041" w:type="dxa"/>
          </w:tcPr>
          <w:p w:rsidR="00B0327B" w:rsidRDefault="00B0327B">
            <w:pPr>
              <w:pStyle w:val="ConsPlusNormal"/>
            </w:pPr>
            <w:hyperlink w:anchor="P293" w:history="1">
              <w:r>
                <w:rPr>
                  <w:color w:val="0000FF"/>
                </w:rPr>
                <w:t>графа 3</w:t>
              </w:r>
            </w:hyperlink>
            <w:r>
              <w:t xml:space="preserve"> x 100 x </w:t>
            </w:r>
            <w:hyperlink w:anchor="P296" w:history="1">
              <w:r>
                <w:rPr>
                  <w:color w:val="0000FF"/>
                </w:rPr>
                <w:t>графа 4.n</w:t>
              </w:r>
            </w:hyperlink>
          </w:p>
        </w:tc>
      </w:tr>
      <w:tr w:rsidR="00B0327B">
        <w:tc>
          <w:tcPr>
            <w:tcW w:w="624" w:type="dxa"/>
          </w:tcPr>
          <w:p w:rsidR="00B0327B" w:rsidRDefault="00B0327B">
            <w:pPr>
              <w:pStyle w:val="ConsPlusNormal"/>
            </w:pPr>
            <w:r>
              <w:t>4</w:t>
            </w:r>
          </w:p>
        </w:tc>
        <w:tc>
          <w:tcPr>
            <w:tcW w:w="3005" w:type="dxa"/>
          </w:tcPr>
          <w:p w:rsidR="00B0327B" w:rsidRDefault="00B0327B">
            <w:pPr>
              <w:pStyle w:val="ConsPlusNormal"/>
            </w:pPr>
            <w:r>
              <w:t>Раздел 4. Итого количество баллов</w:t>
            </w:r>
          </w:p>
        </w:tc>
        <w:tc>
          <w:tcPr>
            <w:tcW w:w="1644" w:type="dxa"/>
          </w:tcPr>
          <w:p w:rsidR="00B0327B" w:rsidRDefault="00B0327B">
            <w:pPr>
              <w:pStyle w:val="ConsPlusNormal"/>
              <w:jc w:val="center"/>
            </w:pPr>
          </w:p>
        </w:tc>
        <w:tc>
          <w:tcPr>
            <w:tcW w:w="1417" w:type="dxa"/>
          </w:tcPr>
          <w:p w:rsidR="00B0327B" w:rsidRDefault="00B0327B">
            <w:pPr>
              <w:pStyle w:val="ConsPlusNormal"/>
              <w:jc w:val="center"/>
            </w:pPr>
            <w:r>
              <w:t>X</w:t>
            </w:r>
          </w:p>
        </w:tc>
        <w:tc>
          <w:tcPr>
            <w:tcW w:w="510" w:type="dxa"/>
          </w:tcPr>
          <w:p w:rsidR="00B0327B" w:rsidRDefault="00B0327B">
            <w:pPr>
              <w:pStyle w:val="ConsPlusNormal"/>
              <w:jc w:val="center"/>
            </w:pPr>
            <w:r>
              <w:t>X</w:t>
            </w:r>
          </w:p>
        </w:tc>
        <w:tc>
          <w:tcPr>
            <w:tcW w:w="1361" w:type="dxa"/>
          </w:tcPr>
          <w:p w:rsidR="00B0327B" w:rsidRDefault="00B0327B">
            <w:pPr>
              <w:pStyle w:val="ConsPlusNormal"/>
              <w:jc w:val="center"/>
            </w:pPr>
            <w:r>
              <w:t>X</w:t>
            </w:r>
          </w:p>
        </w:tc>
        <w:tc>
          <w:tcPr>
            <w:tcW w:w="1531" w:type="dxa"/>
          </w:tcPr>
          <w:p w:rsidR="00B0327B" w:rsidRDefault="00B0327B">
            <w:pPr>
              <w:pStyle w:val="ConsPlusNormal"/>
              <w:jc w:val="center"/>
            </w:pPr>
            <w:r>
              <w:t>X</w:t>
            </w:r>
          </w:p>
        </w:tc>
        <w:tc>
          <w:tcPr>
            <w:tcW w:w="1701" w:type="dxa"/>
          </w:tcPr>
          <w:p w:rsidR="00B0327B" w:rsidRDefault="00B0327B">
            <w:pPr>
              <w:pStyle w:val="ConsPlusNormal"/>
              <w:jc w:val="center"/>
            </w:pPr>
            <w:r>
              <w:t>X</w:t>
            </w:r>
          </w:p>
        </w:tc>
        <w:tc>
          <w:tcPr>
            <w:tcW w:w="1984" w:type="dxa"/>
          </w:tcPr>
          <w:p w:rsidR="00B0327B" w:rsidRDefault="00B0327B">
            <w:pPr>
              <w:pStyle w:val="ConsPlusNormal"/>
            </w:pPr>
            <w:hyperlink w:anchor="P302" w:history="1">
              <w:r>
                <w:rPr>
                  <w:color w:val="0000FF"/>
                </w:rPr>
                <w:t>строка 1</w:t>
              </w:r>
            </w:hyperlink>
            <w:r>
              <w:t xml:space="preserve"> + </w:t>
            </w:r>
            <w:hyperlink w:anchor="P467" w:history="1">
              <w:r>
                <w:rPr>
                  <w:color w:val="0000FF"/>
                </w:rPr>
                <w:t>строка 2</w:t>
              </w:r>
            </w:hyperlink>
            <w:r>
              <w:t xml:space="preserve"> + </w:t>
            </w:r>
            <w:hyperlink w:anchor="P577" w:history="1">
              <w:r>
                <w:rPr>
                  <w:color w:val="0000FF"/>
                </w:rPr>
                <w:t>строка 3</w:t>
              </w:r>
            </w:hyperlink>
          </w:p>
        </w:tc>
        <w:tc>
          <w:tcPr>
            <w:tcW w:w="397" w:type="dxa"/>
          </w:tcPr>
          <w:p w:rsidR="00B0327B" w:rsidRDefault="00B0327B">
            <w:pPr>
              <w:pStyle w:val="ConsPlusNormal"/>
            </w:pPr>
          </w:p>
        </w:tc>
        <w:tc>
          <w:tcPr>
            <w:tcW w:w="2041" w:type="dxa"/>
          </w:tcPr>
          <w:p w:rsidR="00B0327B" w:rsidRDefault="00B0327B">
            <w:pPr>
              <w:pStyle w:val="ConsPlusNormal"/>
            </w:pPr>
            <w:hyperlink w:anchor="P302" w:history="1">
              <w:r>
                <w:rPr>
                  <w:color w:val="0000FF"/>
                </w:rPr>
                <w:t>строка 1</w:t>
              </w:r>
            </w:hyperlink>
            <w:r>
              <w:t xml:space="preserve"> + </w:t>
            </w:r>
            <w:hyperlink w:anchor="P467" w:history="1">
              <w:r>
                <w:rPr>
                  <w:color w:val="0000FF"/>
                </w:rPr>
                <w:t>строка 2</w:t>
              </w:r>
            </w:hyperlink>
            <w:r>
              <w:t xml:space="preserve"> + </w:t>
            </w:r>
            <w:hyperlink w:anchor="P577" w:history="1">
              <w:r>
                <w:rPr>
                  <w:color w:val="0000FF"/>
                </w:rPr>
                <w:t>строка 3</w:t>
              </w:r>
            </w:hyperlink>
          </w:p>
        </w:tc>
      </w:tr>
    </w:tbl>
    <w:p w:rsidR="00B0327B" w:rsidRDefault="00B0327B">
      <w:pPr>
        <w:pStyle w:val="ConsPlusNormal"/>
        <w:ind w:firstLine="540"/>
        <w:jc w:val="both"/>
      </w:pPr>
    </w:p>
    <w:p w:rsidR="00B0327B" w:rsidRDefault="00B0327B">
      <w:pPr>
        <w:pStyle w:val="ConsPlusNormal"/>
        <w:ind w:firstLine="540"/>
        <w:jc w:val="both"/>
      </w:pPr>
      <w:r>
        <w:t>--------------------------------</w:t>
      </w:r>
    </w:p>
    <w:p w:rsidR="00B0327B" w:rsidRDefault="00B0327B">
      <w:pPr>
        <w:pStyle w:val="ConsPlusNormal"/>
        <w:ind w:firstLine="540"/>
        <w:jc w:val="both"/>
      </w:pPr>
      <w:bookmarkStart w:id="49" w:name="P669"/>
      <w:bookmarkEnd w:id="49"/>
      <w:r>
        <w:t xml:space="preserve">&lt;*&gt; Если в </w:t>
      </w:r>
      <w:hyperlink w:anchor="P467" w:history="1">
        <w:r>
          <w:rPr>
            <w:color w:val="0000FF"/>
          </w:rPr>
          <w:t>разделе 2</w:t>
        </w:r>
      </w:hyperlink>
      <w:r>
        <w:t xml:space="preserve"> предложение участника равно нулю, предложение данного участника устанавливается равным 1 баллу, а предложения других участников, отличные от нуля, увеличиваются на 1 балл.</w:t>
      </w:r>
    </w:p>
    <w:p w:rsidR="00B0327B" w:rsidRDefault="00B0327B">
      <w:pPr>
        <w:pStyle w:val="ConsPlusNormal"/>
        <w:jc w:val="both"/>
      </w:pPr>
    </w:p>
    <w:p w:rsidR="00B0327B" w:rsidRDefault="00B0327B">
      <w:pPr>
        <w:pStyle w:val="ConsPlusNormal"/>
        <w:jc w:val="both"/>
      </w:pPr>
    </w:p>
    <w:p w:rsidR="00B0327B" w:rsidRDefault="00B0327B">
      <w:pPr>
        <w:pStyle w:val="ConsPlusNormal"/>
        <w:jc w:val="both"/>
      </w:pPr>
    </w:p>
    <w:p w:rsidR="00B0327B" w:rsidRDefault="00B0327B">
      <w:pPr>
        <w:pStyle w:val="ConsPlusNormal"/>
        <w:jc w:val="both"/>
      </w:pPr>
    </w:p>
    <w:p w:rsidR="00B0327B" w:rsidRDefault="00B0327B">
      <w:pPr>
        <w:pStyle w:val="ConsPlusNormal"/>
        <w:jc w:val="both"/>
      </w:pPr>
    </w:p>
    <w:p w:rsidR="00B0327B" w:rsidRDefault="00B0327B">
      <w:pPr>
        <w:pStyle w:val="ConsPlusNormal"/>
        <w:jc w:val="right"/>
      </w:pPr>
      <w:r>
        <w:t>Приложение N 2</w:t>
      </w:r>
    </w:p>
    <w:p w:rsidR="00B0327B" w:rsidRDefault="00B0327B">
      <w:pPr>
        <w:pStyle w:val="ConsPlusNormal"/>
        <w:jc w:val="right"/>
      </w:pPr>
      <w:r>
        <w:t>к Порядку</w:t>
      </w:r>
    </w:p>
    <w:p w:rsidR="00B0327B" w:rsidRDefault="00B0327B">
      <w:pPr>
        <w:pStyle w:val="ConsPlusNormal"/>
        <w:jc w:val="right"/>
      </w:pPr>
      <w:r>
        <w:t>проведения и условиям</w:t>
      </w:r>
    </w:p>
    <w:p w:rsidR="00B0327B" w:rsidRDefault="00B0327B">
      <w:pPr>
        <w:pStyle w:val="ConsPlusNormal"/>
        <w:jc w:val="right"/>
      </w:pPr>
      <w:r>
        <w:t>конкурсного отбора российских</w:t>
      </w:r>
    </w:p>
    <w:p w:rsidR="00B0327B" w:rsidRDefault="00B0327B">
      <w:pPr>
        <w:pStyle w:val="ConsPlusNormal"/>
        <w:jc w:val="right"/>
      </w:pPr>
      <w:r>
        <w:t>кредитных организаций</w:t>
      </w:r>
    </w:p>
    <w:p w:rsidR="00B0327B" w:rsidRDefault="00B0327B">
      <w:pPr>
        <w:pStyle w:val="ConsPlusNormal"/>
        <w:jc w:val="right"/>
      </w:pPr>
      <w:r>
        <w:t>для открытия счетов,</w:t>
      </w:r>
    </w:p>
    <w:p w:rsidR="00B0327B" w:rsidRDefault="00B0327B">
      <w:pPr>
        <w:pStyle w:val="ConsPlusNormal"/>
        <w:jc w:val="right"/>
      </w:pPr>
      <w:r>
        <w:t>специальных счетов Региональным</w:t>
      </w:r>
    </w:p>
    <w:p w:rsidR="00B0327B" w:rsidRDefault="00B0327B">
      <w:pPr>
        <w:pStyle w:val="ConsPlusNormal"/>
        <w:jc w:val="right"/>
      </w:pPr>
      <w:r>
        <w:t>фондом капитального ремонта</w:t>
      </w:r>
    </w:p>
    <w:p w:rsidR="00B0327B" w:rsidRDefault="00B0327B">
      <w:pPr>
        <w:pStyle w:val="ConsPlusNormal"/>
        <w:jc w:val="right"/>
      </w:pPr>
      <w:r>
        <w:t>многоквартирных домов</w:t>
      </w:r>
    </w:p>
    <w:p w:rsidR="00B0327B" w:rsidRDefault="00B0327B">
      <w:pPr>
        <w:pStyle w:val="ConsPlusNormal"/>
        <w:jc w:val="right"/>
      </w:pPr>
      <w:r>
        <w:t>на территории Красноярского края</w:t>
      </w:r>
    </w:p>
    <w:p w:rsidR="00B0327B" w:rsidRDefault="00B0327B">
      <w:pPr>
        <w:pStyle w:val="ConsPlusNormal"/>
        <w:jc w:val="both"/>
      </w:pPr>
    </w:p>
    <w:p w:rsidR="00B0327B" w:rsidRDefault="00B0327B">
      <w:pPr>
        <w:pStyle w:val="ConsPlusNormal"/>
        <w:jc w:val="center"/>
      </w:pPr>
      <w:bookmarkStart w:id="50" w:name="P686"/>
      <w:bookmarkEnd w:id="50"/>
      <w:r>
        <w:t>КРИТЕРИИ</w:t>
      </w:r>
    </w:p>
    <w:p w:rsidR="00B0327B" w:rsidRDefault="00B0327B">
      <w:pPr>
        <w:pStyle w:val="ConsPlusNormal"/>
        <w:jc w:val="center"/>
      </w:pPr>
      <w:r>
        <w:t>ОЦЕНКИ И СОПОСТАВЛЕНИЯ ЗАЯВОК НА ПРАВО ЗАКЛЮЧЕНИЯ ДОГОВОРА</w:t>
      </w:r>
    </w:p>
    <w:p w:rsidR="00B0327B" w:rsidRDefault="00B0327B">
      <w:pPr>
        <w:pStyle w:val="ConsPlusNormal"/>
        <w:jc w:val="center"/>
      </w:pPr>
      <w:r>
        <w:t>НА ОТКРЫТИЕ СЧЕТА, ПРЕДНАЗНАЧЕННОГО ДЛЯ ФОРМИРОВАНИЯ</w:t>
      </w:r>
    </w:p>
    <w:p w:rsidR="00B0327B" w:rsidRDefault="00B0327B">
      <w:pPr>
        <w:pStyle w:val="ConsPlusNormal"/>
        <w:jc w:val="center"/>
      </w:pPr>
      <w:r>
        <w:t>ФОНДА КАПИТАЛЬНОГО РЕМОНТА ОБЩЕГО ИМУЩЕСТВА</w:t>
      </w:r>
    </w:p>
    <w:p w:rsidR="00B0327B" w:rsidRDefault="00B0327B">
      <w:pPr>
        <w:pStyle w:val="ConsPlusNormal"/>
        <w:jc w:val="center"/>
      </w:pPr>
      <w:r>
        <w:t>В МНОГОКВАРТИРНОМ ДОМЕ</w:t>
      </w:r>
    </w:p>
    <w:p w:rsidR="00B0327B" w:rsidRDefault="00B0327B">
      <w:pPr>
        <w:pStyle w:val="ConsPlusNormal"/>
        <w:jc w:val="center"/>
      </w:pPr>
      <w:r>
        <w:t>Список изменяющих документов</w:t>
      </w:r>
    </w:p>
    <w:p w:rsidR="00B0327B" w:rsidRDefault="00B0327B">
      <w:pPr>
        <w:pStyle w:val="ConsPlusNormal"/>
        <w:jc w:val="center"/>
      </w:pPr>
      <w:r>
        <w:t xml:space="preserve">(в ред. </w:t>
      </w:r>
      <w:hyperlink r:id="rId37" w:history="1">
        <w:r>
          <w:rPr>
            <w:color w:val="0000FF"/>
          </w:rPr>
          <w:t>Постановления</w:t>
        </w:r>
      </w:hyperlink>
      <w:r>
        <w:t xml:space="preserve"> Правительства Красноярского края</w:t>
      </w:r>
    </w:p>
    <w:p w:rsidR="00B0327B" w:rsidRDefault="00B0327B">
      <w:pPr>
        <w:pStyle w:val="ConsPlusNormal"/>
        <w:jc w:val="center"/>
      </w:pPr>
      <w:r>
        <w:t>от 14.08.2014 N 361-п)</w:t>
      </w:r>
    </w:p>
    <w:p w:rsidR="00B0327B" w:rsidRDefault="00B0327B">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005"/>
        <w:gridCol w:w="1644"/>
        <w:gridCol w:w="1304"/>
        <w:gridCol w:w="510"/>
        <w:gridCol w:w="1361"/>
        <w:gridCol w:w="1587"/>
        <w:gridCol w:w="1701"/>
        <w:gridCol w:w="1984"/>
        <w:gridCol w:w="397"/>
        <w:gridCol w:w="1984"/>
      </w:tblGrid>
      <w:tr w:rsidR="00B0327B">
        <w:tc>
          <w:tcPr>
            <w:tcW w:w="737" w:type="dxa"/>
            <w:vMerge w:val="restart"/>
          </w:tcPr>
          <w:p w:rsidR="00B0327B" w:rsidRDefault="00B0327B">
            <w:pPr>
              <w:pStyle w:val="ConsPlusNormal"/>
              <w:jc w:val="center"/>
            </w:pPr>
            <w:r>
              <w:t>N п/п</w:t>
            </w:r>
          </w:p>
        </w:tc>
        <w:tc>
          <w:tcPr>
            <w:tcW w:w="3005" w:type="dxa"/>
            <w:vMerge w:val="restart"/>
          </w:tcPr>
          <w:p w:rsidR="00B0327B" w:rsidRDefault="00B0327B">
            <w:pPr>
              <w:pStyle w:val="ConsPlusNormal"/>
              <w:jc w:val="center"/>
            </w:pPr>
            <w:r>
              <w:t>Наименование критерия</w:t>
            </w:r>
          </w:p>
        </w:tc>
        <w:tc>
          <w:tcPr>
            <w:tcW w:w="1644" w:type="dxa"/>
            <w:vMerge w:val="restart"/>
          </w:tcPr>
          <w:p w:rsidR="00B0327B" w:rsidRDefault="00B0327B">
            <w:pPr>
              <w:pStyle w:val="ConsPlusNormal"/>
              <w:jc w:val="center"/>
            </w:pPr>
            <w:r>
              <w:t>Коэффициент значимости критерия</w:t>
            </w:r>
          </w:p>
        </w:tc>
        <w:tc>
          <w:tcPr>
            <w:tcW w:w="3175" w:type="dxa"/>
            <w:gridSpan w:val="3"/>
          </w:tcPr>
          <w:p w:rsidR="00B0327B" w:rsidRDefault="00B0327B">
            <w:pPr>
              <w:pStyle w:val="ConsPlusNormal"/>
              <w:jc w:val="center"/>
            </w:pPr>
            <w:r>
              <w:t>Предложения участников</w:t>
            </w:r>
          </w:p>
        </w:tc>
        <w:tc>
          <w:tcPr>
            <w:tcW w:w="1587" w:type="dxa"/>
            <w:vMerge w:val="restart"/>
          </w:tcPr>
          <w:p w:rsidR="00B0327B" w:rsidRDefault="00B0327B">
            <w:pPr>
              <w:pStyle w:val="ConsPlusNormal"/>
              <w:jc w:val="center"/>
            </w:pPr>
            <w:r>
              <w:t xml:space="preserve">Минимальное значение из </w:t>
            </w:r>
            <w:hyperlink w:anchor="P711" w:history="1">
              <w:r>
                <w:rPr>
                  <w:color w:val="0000FF"/>
                </w:rPr>
                <w:t>граф 4.1</w:t>
              </w:r>
            </w:hyperlink>
            <w:r>
              <w:t xml:space="preserve"> - </w:t>
            </w:r>
            <w:hyperlink w:anchor="P713" w:history="1">
              <w:r>
                <w:rPr>
                  <w:color w:val="0000FF"/>
                </w:rPr>
                <w:t>4.n</w:t>
              </w:r>
            </w:hyperlink>
          </w:p>
        </w:tc>
        <w:tc>
          <w:tcPr>
            <w:tcW w:w="1701" w:type="dxa"/>
            <w:vMerge w:val="restart"/>
          </w:tcPr>
          <w:p w:rsidR="00B0327B" w:rsidRDefault="00B0327B">
            <w:pPr>
              <w:pStyle w:val="ConsPlusNormal"/>
              <w:jc w:val="center"/>
            </w:pPr>
            <w:r>
              <w:t xml:space="preserve">Максимальное значение из </w:t>
            </w:r>
            <w:hyperlink w:anchor="P711" w:history="1">
              <w:r>
                <w:rPr>
                  <w:color w:val="0000FF"/>
                </w:rPr>
                <w:t>граф 4.1</w:t>
              </w:r>
            </w:hyperlink>
            <w:r>
              <w:t xml:space="preserve"> - </w:t>
            </w:r>
            <w:hyperlink w:anchor="P713" w:history="1">
              <w:r>
                <w:rPr>
                  <w:color w:val="0000FF"/>
                </w:rPr>
                <w:t>4.n</w:t>
              </w:r>
            </w:hyperlink>
          </w:p>
        </w:tc>
        <w:tc>
          <w:tcPr>
            <w:tcW w:w="4365" w:type="dxa"/>
            <w:gridSpan w:val="3"/>
          </w:tcPr>
          <w:p w:rsidR="00B0327B" w:rsidRDefault="00B0327B">
            <w:pPr>
              <w:pStyle w:val="ConsPlusNormal"/>
              <w:jc w:val="center"/>
            </w:pPr>
            <w:r>
              <w:t>Количество баллов</w:t>
            </w:r>
          </w:p>
        </w:tc>
      </w:tr>
      <w:tr w:rsidR="00B0327B">
        <w:tc>
          <w:tcPr>
            <w:tcW w:w="737" w:type="dxa"/>
            <w:vMerge/>
          </w:tcPr>
          <w:p w:rsidR="00B0327B" w:rsidRDefault="00B0327B"/>
        </w:tc>
        <w:tc>
          <w:tcPr>
            <w:tcW w:w="3005" w:type="dxa"/>
            <w:vMerge/>
          </w:tcPr>
          <w:p w:rsidR="00B0327B" w:rsidRDefault="00B0327B"/>
        </w:tc>
        <w:tc>
          <w:tcPr>
            <w:tcW w:w="1644" w:type="dxa"/>
            <w:vMerge/>
          </w:tcPr>
          <w:p w:rsidR="00B0327B" w:rsidRDefault="00B0327B"/>
        </w:tc>
        <w:tc>
          <w:tcPr>
            <w:tcW w:w="1304" w:type="dxa"/>
          </w:tcPr>
          <w:p w:rsidR="00B0327B" w:rsidRDefault="00B0327B">
            <w:pPr>
              <w:pStyle w:val="ConsPlusNormal"/>
              <w:jc w:val="center"/>
            </w:pPr>
            <w:r>
              <w:t>участник 1</w:t>
            </w:r>
          </w:p>
        </w:tc>
        <w:tc>
          <w:tcPr>
            <w:tcW w:w="510" w:type="dxa"/>
          </w:tcPr>
          <w:p w:rsidR="00B0327B" w:rsidRDefault="00B0327B">
            <w:pPr>
              <w:pStyle w:val="ConsPlusNormal"/>
              <w:jc w:val="center"/>
            </w:pPr>
            <w:r>
              <w:t>...</w:t>
            </w:r>
          </w:p>
        </w:tc>
        <w:tc>
          <w:tcPr>
            <w:tcW w:w="1361" w:type="dxa"/>
          </w:tcPr>
          <w:p w:rsidR="00B0327B" w:rsidRDefault="00B0327B">
            <w:pPr>
              <w:pStyle w:val="ConsPlusNormal"/>
              <w:jc w:val="center"/>
            </w:pPr>
            <w:r>
              <w:t>участник n</w:t>
            </w:r>
          </w:p>
        </w:tc>
        <w:tc>
          <w:tcPr>
            <w:tcW w:w="1587" w:type="dxa"/>
            <w:vMerge/>
          </w:tcPr>
          <w:p w:rsidR="00B0327B" w:rsidRDefault="00B0327B"/>
        </w:tc>
        <w:tc>
          <w:tcPr>
            <w:tcW w:w="1701" w:type="dxa"/>
            <w:vMerge/>
          </w:tcPr>
          <w:p w:rsidR="00B0327B" w:rsidRDefault="00B0327B"/>
        </w:tc>
        <w:tc>
          <w:tcPr>
            <w:tcW w:w="1984" w:type="dxa"/>
          </w:tcPr>
          <w:p w:rsidR="00B0327B" w:rsidRDefault="00B0327B">
            <w:pPr>
              <w:pStyle w:val="ConsPlusNormal"/>
              <w:jc w:val="center"/>
            </w:pPr>
            <w:r>
              <w:t>участник 1</w:t>
            </w:r>
          </w:p>
        </w:tc>
        <w:tc>
          <w:tcPr>
            <w:tcW w:w="397" w:type="dxa"/>
          </w:tcPr>
          <w:p w:rsidR="00B0327B" w:rsidRDefault="00B0327B">
            <w:pPr>
              <w:pStyle w:val="ConsPlusNormal"/>
              <w:jc w:val="center"/>
            </w:pPr>
            <w:r>
              <w:t>...</w:t>
            </w:r>
          </w:p>
        </w:tc>
        <w:tc>
          <w:tcPr>
            <w:tcW w:w="1984" w:type="dxa"/>
          </w:tcPr>
          <w:p w:rsidR="00B0327B" w:rsidRDefault="00B0327B">
            <w:pPr>
              <w:pStyle w:val="ConsPlusNormal"/>
              <w:jc w:val="center"/>
            </w:pPr>
            <w:r>
              <w:t>участник n</w:t>
            </w:r>
          </w:p>
        </w:tc>
      </w:tr>
      <w:tr w:rsidR="00B0327B">
        <w:tc>
          <w:tcPr>
            <w:tcW w:w="737" w:type="dxa"/>
          </w:tcPr>
          <w:p w:rsidR="00B0327B" w:rsidRDefault="00B0327B">
            <w:pPr>
              <w:pStyle w:val="ConsPlusNormal"/>
              <w:jc w:val="center"/>
            </w:pPr>
            <w:r>
              <w:t>1</w:t>
            </w:r>
          </w:p>
        </w:tc>
        <w:tc>
          <w:tcPr>
            <w:tcW w:w="3005" w:type="dxa"/>
          </w:tcPr>
          <w:p w:rsidR="00B0327B" w:rsidRDefault="00B0327B">
            <w:pPr>
              <w:pStyle w:val="ConsPlusNormal"/>
              <w:jc w:val="center"/>
            </w:pPr>
            <w:r>
              <w:t>2</w:t>
            </w:r>
          </w:p>
        </w:tc>
        <w:tc>
          <w:tcPr>
            <w:tcW w:w="1644" w:type="dxa"/>
          </w:tcPr>
          <w:p w:rsidR="00B0327B" w:rsidRDefault="00B0327B">
            <w:pPr>
              <w:pStyle w:val="ConsPlusNormal"/>
              <w:jc w:val="center"/>
            </w:pPr>
            <w:bookmarkStart w:id="51" w:name="P710"/>
            <w:bookmarkEnd w:id="51"/>
            <w:r>
              <w:t>3</w:t>
            </w:r>
          </w:p>
        </w:tc>
        <w:tc>
          <w:tcPr>
            <w:tcW w:w="1304" w:type="dxa"/>
          </w:tcPr>
          <w:p w:rsidR="00B0327B" w:rsidRDefault="00B0327B">
            <w:pPr>
              <w:pStyle w:val="ConsPlusNormal"/>
              <w:jc w:val="center"/>
            </w:pPr>
            <w:bookmarkStart w:id="52" w:name="P711"/>
            <w:bookmarkEnd w:id="52"/>
            <w:r>
              <w:t>4.1</w:t>
            </w:r>
          </w:p>
        </w:tc>
        <w:tc>
          <w:tcPr>
            <w:tcW w:w="510" w:type="dxa"/>
          </w:tcPr>
          <w:p w:rsidR="00B0327B" w:rsidRDefault="00B0327B">
            <w:pPr>
              <w:pStyle w:val="ConsPlusNormal"/>
              <w:jc w:val="center"/>
            </w:pPr>
            <w:r>
              <w:t>...</w:t>
            </w:r>
          </w:p>
        </w:tc>
        <w:tc>
          <w:tcPr>
            <w:tcW w:w="1361" w:type="dxa"/>
          </w:tcPr>
          <w:p w:rsidR="00B0327B" w:rsidRDefault="00B0327B">
            <w:pPr>
              <w:pStyle w:val="ConsPlusNormal"/>
              <w:jc w:val="center"/>
            </w:pPr>
            <w:bookmarkStart w:id="53" w:name="P713"/>
            <w:bookmarkEnd w:id="53"/>
            <w:r>
              <w:t>4.n</w:t>
            </w:r>
          </w:p>
        </w:tc>
        <w:tc>
          <w:tcPr>
            <w:tcW w:w="1587" w:type="dxa"/>
          </w:tcPr>
          <w:p w:rsidR="00B0327B" w:rsidRDefault="00B0327B">
            <w:pPr>
              <w:pStyle w:val="ConsPlusNormal"/>
              <w:jc w:val="center"/>
            </w:pPr>
            <w:bookmarkStart w:id="54" w:name="P714"/>
            <w:bookmarkEnd w:id="54"/>
            <w:r>
              <w:t>5</w:t>
            </w:r>
          </w:p>
        </w:tc>
        <w:tc>
          <w:tcPr>
            <w:tcW w:w="1701" w:type="dxa"/>
          </w:tcPr>
          <w:p w:rsidR="00B0327B" w:rsidRDefault="00B0327B">
            <w:pPr>
              <w:pStyle w:val="ConsPlusNormal"/>
              <w:jc w:val="center"/>
            </w:pPr>
            <w:bookmarkStart w:id="55" w:name="P715"/>
            <w:bookmarkEnd w:id="55"/>
            <w:r>
              <w:t>6</w:t>
            </w:r>
          </w:p>
        </w:tc>
        <w:tc>
          <w:tcPr>
            <w:tcW w:w="1984" w:type="dxa"/>
          </w:tcPr>
          <w:p w:rsidR="00B0327B" w:rsidRDefault="00B0327B">
            <w:pPr>
              <w:pStyle w:val="ConsPlusNormal"/>
              <w:jc w:val="center"/>
            </w:pPr>
            <w:r>
              <w:t>7.1</w:t>
            </w:r>
          </w:p>
        </w:tc>
        <w:tc>
          <w:tcPr>
            <w:tcW w:w="397" w:type="dxa"/>
          </w:tcPr>
          <w:p w:rsidR="00B0327B" w:rsidRDefault="00B0327B">
            <w:pPr>
              <w:pStyle w:val="ConsPlusNormal"/>
              <w:jc w:val="center"/>
            </w:pPr>
            <w:r>
              <w:t>...</w:t>
            </w:r>
          </w:p>
        </w:tc>
        <w:tc>
          <w:tcPr>
            <w:tcW w:w="1984" w:type="dxa"/>
          </w:tcPr>
          <w:p w:rsidR="00B0327B" w:rsidRDefault="00B0327B">
            <w:pPr>
              <w:pStyle w:val="ConsPlusNormal"/>
              <w:jc w:val="center"/>
            </w:pPr>
            <w:r>
              <w:t>7.n</w:t>
            </w:r>
          </w:p>
        </w:tc>
      </w:tr>
      <w:tr w:rsidR="00B0327B">
        <w:tc>
          <w:tcPr>
            <w:tcW w:w="737" w:type="dxa"/>
          </w:tcPr>
          <w:p w:rsidR="00B0327B" w:rsidRDefault="00B0327B">
            <w:pPr>
              <w:pStyle w:val="ConsPlusNormal"/>
            </w:pPr>
            <w:bookmarkStart w:id="56" w:name="P719"/>
            <w:bookmarkEnd w:id="56"/>
            <w:r>
              <w:t>1</w:t>
            </w:r>
          </w:p>
        </w:tc>
        <w:tc>
          <w:tcPr>
            <w:tcW w:w="3005" w:type="dxa"/>
          </w:tcPr>
          <w:p w:rsidR="00B0327B" w:rsidRDefault="00B0327B">
            <w:pPr>
              <w:pStyle w:val="ConsPlusNormal"/>
            </w:pPr>
            <w:r>
              <w:t>Раздел 1. Критерии оценки, определяющие доходность счета:</w:t>
            </w:r>
          </w:p>
        </w:tc>
        <w:tc>
          <w:tcPr>
            <w:tcW w:w="1644" w:type="dxa"/>
          </w:tcPr>
          <w:p w:rsidR="00B0327B" w:rsidRDefault="00B0327B">
            <w:pPr>
              <w:pStyle w:val="ConsPlusNormal"/>
              <w:jc w:val="center"/>
            </w:pPr>
          </w:p>
        </w:tc>
        <w:tc>
          <w:tcPr>
            <w:tcW w:w="1304"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87" w:type="dxa"/>
          </w:tcPr>
          <w:p w:rsidR="00B0327B" w:rsidRDefault="00B0327B">
            <w:pPr>
              <w:pStyle w:val="ConsPlusNormal"/>
              <w:jc w:val="center"/>
            </w:pPr>
            <w:r>
              <w:t>X</w:t>
            </w:r>
          </w:p>
        </w:tc>
        <w:tc>
          <w:tcPr>
            <w:tcW w:w="1701" w:type="dxa"/>
          </w:tcPr>
          <w:p w:rsidR="00B0327B" w:rsidRDefault="00B0327B">
            <w:pPr>
              <w:pStyle w:val="ConsPlusNormal"/>
              <w:jc w:val="center"/>
            </w:pPr>
            <w:r>
              <w:t>X</w:t>
            </w:r>
          </w:p>
        </w:tc>
        <w:tc>
          <w:tcPr>
            <w:tcW w:w="1984" w:type="dxa"/>
          </w:tcPr>
          <w:p w:rsidR="00B0327B" w:rsidRDefault="00B0327B">
            <w:pPr>
              <w:pStyle w:val="ConsPlusNormal"/>
            </w:pPr>
            <w:hyperlink w:anchor="P730" w:history="1">
              <w:r>
                <w:rPr>
                  <w:color w:val="0000FF"/>
                </w:rPr>
                <w:t>строка 1.1</w:t>
              </w:r>
            </w:hyperlink>
            <w:r>
              <w:t xml:space="preserve"> + </w:t>
            </w:r>
            <w:hyperlink w:anchor="P741" w:history="1">
              <w:r>
                <w:rPr>
                  <w:color w:val="0000FF"/>
                </w:rPr>
                <w:t>строка 1.2</w:t>
              </w:r>
            </w:hyperlink>
          </w:p>
        </w:tc>
        <w:tc>
          <w:tcPr>
            <w:tcW w:w="397" w:type="dxa"/>
          </w:tcPr>
          <w:p w:rsidR="00B0327B" w:rsidRDefault="00B0327B">
            <w:pPr>
              <w:pStyle w:val="ConsPlusNormal"/>
            </w:pPr>
          </w:p>
        </w:tc>
        <w:tc>
          <w:tcPr>
            <w:tcW w:w="1984" w:type="dxa"/>
          </w:tcPr>
          <w:p w:rsidR="00B0327B" w:rsidRDefault="00B0327B">
            <w:pPr>
              <w:pStyle w:val="ConsPlusNormal"/>
            </w:pPr>
            <w:hyperlink w:anchor="P730" w:history="1">
              <w:r>
                <w:rPr>
                  <w:color w:val="0000FF"/>
                </w:rPr>
                <w:t>строка 1.1</w:t>
              </w:r>
            </w:hyperlink>
            <w:r>
              <w:t xml:space="preserve"> + </w:t>
            </w:r>
            <w:hyperlink w:anchor="P741" w:history="1">
              <w:r>
                <w:rPr>
                  <w:color w:val="0000FF"/>
                </w:rPr>
                <w:t>строка 1.2</w:t>
              </w:r>
            </w:hyperlink>
          </w:p>
        </w:tc>
      </w:tr>
      <w:tr w:rsidR="00B0327B">
        <w:tc>
          <w:tcPr>
            <w:tcW w:w="737" w:type="dxa"/>
          </w:tcPr>
          <w:p w:rsidR="00B0327B" w:rsidRDefault="00B0327B">
            <w:pPr>
              <w:pStyle w:val="ConsPlusNormal"/>
            </w:pPr>
            <w:bookmarkStart w:id="57" w:name="P730"/>
            <w:bookmarkEnd w:id="57"/>
            <w:r>
              <w:t>1.1</w:t>
            </w:r>
          </w:p>
        </w:tc>
        <w:tc>
          <w:tcPr>
            <w:tcW w:w="3005" w:type="dxa"/>
          </w:tcPr>
          <w:p w:rsidR="00B0327B" w:rsidRDefault="00B0327B">
            <w:pPr>
              <w:pStyle w:val="ConsPlusNormal"/>
            </w:pPr>
            <w:r>
              <w:t>Процентная ставка, начисляемая на ежемесячные остатки по счету, %</w:t>
            </w:r>
          </w:p>
        </w:tc>
        <w:tc>
          <w:tcPr>
            <w:tcW w:w="1644" w:type="dxa"/>
          </w:tcPr>
          <w:p w:rsidR="00B0327B" w:rsidRDefault="00B0327B">
            <w:pPr>
              <w:pStyle w:val="ConsPlusNormal"/>
              <w:jc w:val="center"/>
            </w:pPr>
            <w:r>
              <w:t>0,3</w:t>
            </w:r>
          </w:p>
        </w:tc>
        <w:tc>
          <w:tcPr>
            <w:tcW w:w="1304"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87" w:type="dxa"/>
          </w:tcPr>
          <w:p w:rsidR="00B0327B" w:rsidRDefault="00B0327B">
            <w:pPr>
              <w:pStyle w:val="ConsPlusNormal"/>
              <w:jc w:val="center"/>
            </w:pPr>
          </w:p>
        </w:tc>
        <w:tc>
          <w:tcPr>
            <w:tcW w:w="1701" w:type="dxa"/>
          </w:tcPr>
          <w:p w:rsidR="00B0327B" w:rsidRDefault="00B0327B">
            <w:pPr>
              <w:pStyle w:val="ConsPlusNormal"/>
              <w:jc w:val="center"/>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1" w:history="1">
              <w:r>
                <w:rPr>
                  <w:color w:val="0000FF"/>
                </w:rPr>
                <w:t>графа 4.1</w:t>
              </w:r>
            </w:hyperlink>
            <w:r>
              <w:t xml:space="preserve"> / </w:t>
            </w:r>
            <w:hyperlink w:anchor="P715" w:history="1">
              <w:r>
                <w:rPr>
                  <w:color w:val="0000FF"/>
                </w:rPr>
                <w:t>графа 6</w:t>
              </w:r>
            </w:hyperlink>
          </w:p>
        </w:tc>
        <w:tc>
          <w:tcPr>
            <w:tcW w:w="397" w:type="dxa"/>
          </w:tcPr>
          <w:p w:rsidR="00B0327B" w:rsidRDefault="00B0327B">
            <w:pPr>
              <w:pStyle w:val="ConsPlusNormal"/>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3" w:history="1">
              <w:r>
                <w:rPr>
                  <w:color w:val="0000FF"/>
                </w:rPr>
                <w:t>графа 4.n</w:t>
              </w:r>
            </w:hyperlink>
            <w:r>
              <w:t xml:space="preserve"> / </w:t>
            </w:r>
            <w:hyperlink w:anchor="P715" w:history="1">
              <w:r>
                <w:rPr>
                  <w:color w:val="0000FF"/>
                </w:rPr>
                <w:t>графа 6</w:t>
              </w:r>
            </w:hyperlink>
          </w:p>
        </w:tc>
      </w:tr>
      <w:tr w:rsidR="00B0327B">
        <w:tc>
          <w:tcPr>
            <w:tcW w:w="737" w:type="dxa"/>
          </w:tcPr>
          <w:p w:rsidR="00B0327B" w:rsidRDefault="00B0327B">
            <w:pPr>
              <w:pStyle w:val="ConsPlusNormal"/>
            </w:pPr>
            <w:bookmarkStart w:id="58" w:name="P741"/>
            <w:bookmarkEnd w:id="58"/>
            <w:r>
              <w:t>1.2</w:t>
            </w:r>
          </w:p>
        </w:tc>
        <w:tc>
          <w:tcPr>
            <w:tcW w:w="3005" w:type="dxa"/>
          </w:tcPr>
          <w:p w:rsidR="00B0327B" w:rsidRDefault="00B0327B">
            <w:pPr>
              <w:pStyle w:val="ConsPlusNormal"/>
            </w:pPr>
            <w:r>
              <w:t>Процентная ставка, начисляемая на неснижаемую часть по счету в размере:</w:t>
            </w:r>
          </w:p>
        </w:tc>
        <w:tc>
          <w:tcPr>
            <w:tcW w:w="1644" w:type="dxa"/>
          </w:tcPr>
          <w:p w:rsidR="00B0327B" w:rsidRDefault="00B0327B">
            <w:pPr>
              <w:pStyle w:val="ConsPlusNormal"/>
              <w:jc w:val="center"/>
            </w:pPr>
            <w:r>
              <w:t>0,3</w:t>
            </w:r>
          </w:p>
        </w:tc>
        <w:tc>
          <w:tcPr>
            <w:tcW w:w="1304"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87" w:type="dxa"/>
          </w:tcPr>
          <w:p w:rsidR="00B0327B" w:rsidRDefault="00B0327B">
            <w:pPr>
              <w:pStyle w:val="ConsPlusNormal"/>
              <w:jc w:val="center"/>
            </w:pPr>
            <w:r>
              <w:t>X</w:t>
            </w:r>
          </w:p>
        </w:tc>
        <w:tc>
          <w:tcPr>
            <w:tcW w:w="1701" w:type="dxa"/>
          </w:tcPr>
          <w:p w:rsidR="00B0327B" w:rsidRDefault="00B0327B">
            <w:pPr>
              <w:pStyle w:val="ConsPlusNormal"/>
              <w:jc w:val="center"/>
            </w:pPr>
            <w:r>
              <w:t>X</w:t>
            </w:r>
          </w:p>
        </w:tc>
        <w:tc>
          <w:tcPr>
            <w:tcW w:w="1984" w:type="dxa"/>
          </w:tcPr>
          <w:p w:rsidR="00B0327B" w:rsidRDefault="00B0327B">
            <w:pPr>
              <w:pStyle w:val="ConsPlusNormal"/>
            </w:pPr>
            <w:hyperlink w:anchor="P752" w:history="1">
              <w:r>
                <w:rPr>
                  <w:color w:val="0000FF"/>
                </w:rPr>
                <w:t>строка 1.2.1</w:t>
              </w:r>
            </w:hyperlink>
            <w:r>
              <w:t xml:space="preserve"> + </w:t>
            </w:r>
            <w:hyperlink w:anchor="P763" w:history="1">
              <w:r>
                <w:rPr>
                  <w:color w:val="0000FF"/>
                </w:rPr>
                <w:t>строка 1.2.2</w:t>
              </w:r>
            </w:hyperlink>
            <w:r>
              <w:t xml:space="preserve"> + </w:t>
            </w:r>
            <w:hyperlink w:anchor="P774" w:history="1">
              <w:r>
                <w:rPr>
                  <w:color w:val="0000FF"/>
                </w:rPr>
                <w:t>строка 1.2.3</w:t>
              </w:r>
            </w:hyperlink>
            <w:r>
              <w:t xml:space="preserve"> + </w:t>
            </w:r>
            <w:hyperlink w:anchor="P785" w:history="1">
              <w:r>
                <w:rPr>
                  <w:color w:val="0000FF"/>
                </w:rPr>
                <w:t>строка 1.2.4</w:t>
              </w:r>
            </w:hyperlink>
            <w:r>
              <w:t xml:space="preserve"> + </w:t>
            </w:r>
            <w:hyperlink w:anchor="P796" w:history="1">
              <w:r>
                <w:rPr>
                  <w:color w:val="0000FF"/>
                </w:rPr>
                <w:t>строка 1.2.5</w:t>
              </w:r>
            </w:hyperlink>
            <w:r>
              <w:t xml:space="preserve"> + </w:t>
            </w:r>
            <w:hyperlink w:anchor="P807" w:history="1">
              <w:r>
                <w:rPr>
                  <w:color w:val="0000FF"/>
                </w:rPr>
                <w:t>строка 1.2.6</w:t>
              </w:r>
            </w:hyperlink>
            <w:r>
              <w:t xml:space="preserve"> + </w:t>
            </w:r>
            <w:hyperlink w:anchor="P818" w:history="1">
              <w:r>
                <w:rPr>
                  <w:color w:val="0000FF"/>
                </w:rPr>
                <w:t>строка 1.2.7</w:t>
              </w:r>
            </w:hyperlink>
            <w:r>
              <w:t xml:space="preserve"> + </w:t>
            </w:r>
            <w:hyperlink w:anchor="P829" w:history="1">
              <w:r>
                <w:rPr>
                  <w:color w:val="0000FF"/>
                </w:rPr>
                <w:t>строка 1.2.8</w:t>
              </w:r>
            </w:hyperlink>
            <w:r>
              <w:t xml:space="preserve"> + </w:t>
            </w:r>
            <w:hyperlink w:anchor="P840" w:history="1">
              <w:r>
                <w:rPr>
                  <w:color w:val="0000FF"/>
                </w:rPr>
                <w:t>строка 1.2.9</w:t>
              </w:r>
            </w:hyperlink>
            <w:r>
              <w:t xml:space="preserve"> + </w:t>
            </w:r>
            <w:hyperlink w:anchor="P851" w:history="1">
              <w:r>
                <w:rPr>
                  <w:color w:val="0000FF"/>
                </w:rPr>
                <w:t>строка 1.2.10</w:t>
              </w:r>
            </w:hyperlink>
            <w:r>
              <w:t xml:space="preserve"> + </w:t>
            </w:r>
            <w:hyperlink w:anchor="P862" w:history="1">
              <w:r>
                <w:rPr>
                  <w:color w:val="0000FF"/>
                </w:rPr>
                <w:t>строка 1.2.11</w:t>
              </w:r>
            </w:hyperlink>
            <w:r>
              <w:t xml:space="preserve"> + </w:t>
            </w:r>
            <w:hyperlink w:anchor="P873" w:history="1">
              <w:r>
                <w:rPr>
                  <w:color w:val="0000FF"/>
                </w:rPr>
                <w:t>строка 1.2.12</w:t>
              </w:r>
            </w:hyperlink>
          </w:p>
        </w:tc>
        <w:tc>
          <w:tcPr>
            <w:tcW w:w="397" w:type="dxa"/>
          </w:tcPr>
          <w:p w:rsidR="00B0327B" w:rsidRDefault="00B0327B">
            <w:pPr>
              <w:pStyle w:val="ConsPlusNormal"/>
            </w:pPr>
          </w:p>
        </w:tc>
        <w:tc>
          <w:tcPr>
            <w:tcW w:w="1984" w:type="dxa"/>
          </w:tcPr>
          <w:p w:rsidR="00B0327B" w:rsidRDefault="00B0327B">
            <w:pPr>
              <w:pStyle w:val="ConsPlusNormal"/>
            </w:pPr>
            <w:hyperlink w:anchor="P752" w:history="1">
              <w:r>
                <w:rPr>
                  <w:color w:val="0000FF"/>
                </w:rPr>
                <w:t>строка 1.2.1</w:t>
              </w:r>
            </w:hyperlink>
            <w:r>
              <w:t xml:space="preserve"> + </w:t>
            </w:r>
            <w:hyperlink w:anchor="P763" w:history="1">
              <w:r>
                <w:rPr>
                  <w:color w:val="0000FF"/>
                </w:rPr>
                <w:t>строка 1.2.2</w:t>
              </w:r>
            </w:hyperlink>
            <w:r>
              <w:t xml:space="preserve"> + </w:t>
            </w:r>
            <w:hyperlink w:anchor="P774" w:history="1">
              <w:r>
                <w:rPr>
                  <w:color w:val="0000FF"/>
                </w:rPr>
                <w:t>строка 1.2.3</w:t>
              </w:r>
            </w:hyperlink>
            <w:r>
              <w:t xml:space="preserve"> + </w:t>
            </w:r>
            <w:hyperlink w:anchor="P785" w:history="1">
              <w:r>
                <w:rPr>
                  <w:color w:val="0000FF"/>
                </w:rPr>
                <w:t>строка 1.2.4</w:t>
              </w:r>
            </w:hyperlink>
            <w:r>
              <w:t xml:space="preserve"> + </w:t>
            </w:r>
            <w:hyperlink w:anchor="P796" w:history="1">
              <w:r>
                <w:rPr>
                  <w:color w:val="0000FF"/>
                </w:rPr>
                <w:t>строка 1.2.5</w:t>
              </w:r>
            </w:hyperlink>
            <w:r>
              <w:t xml:space="preserve"> + </w:t>
            </w:r>
            <w:hyperlink w:anchor="P807" w:history="1">
              <w:r>
                <w:rPr>
                  <w:color w:val="0000FF"/>
                </w:rPr>
                <w:t>строка 1.2.6</w:t>
              </w:r>
            </w:hyperlink>
            <w:r>
              <w:t xml:space="preserve"> + </w:t>
            </w:r>
            <w:hyperlink w:anchor="P818" w:history="1">
              <w:r>
                <w:rPr>
                  <w:color w:val="0000FF"/>
                </w:rPr>
                <w:t>строка 1.2.7</w:t>
              </w:r>
            </w:hyperlink>
            <w:r>
              <w:t xml:space="preserve"> + </w:t>
            </w:r>
            <w:hyperlink w:anchor="P829" w:history="1">
              <w:r>
                <w:rPr>
                  <w:color w:val="0000FF"/>
                </w:rPr>
                <w:t>строка 1.2.8</w:t>
              </w:r>
            </w:hyperlink>
            <w:r>
              <w:t xml:space="preserve"> + </w:t>
            </w:r>
            <w:hyperlink w:anchor="P840" w:history="1">
              <w:r>
                <w:rPr>
                  <w:color w:val="0000FF"/>
                </w:rPr>
                <w:t>строка 1.2.9</w:t>
              </w:r>
            </w:hyperlink>
            <w:r>
              <w:t xml:space="preserve"> + </w:t>
            </w:r>
            <w:hyperlink w:anchor="P851" w:history="1">
              <w:r>
                <w:rPr>
                  <w:color w:val="0000FF"/>
                </w:rPr>
                <w:t>строка 1.2.10</w:t>
              </w:r>
            </w:hyperlink>
            <w:r>
              <w:t xml:space="preserve"> + </w:t>
            </w:r>
            <w:hyperlink w:anchor="P862" w:history="1">
              <w:r>
                <w:rPr>
                  <w:color w:val="0000FF"/>
                </w:rPr>
                <w:t>строка 1.2.11</w:t>
              </w:r>
            </w:hyperlink>
            <w:r>
              <w:t xml:space="preserve"> + </w:t>
            </w:r>
            <w:hyperlink w:anchor="P873" w:history="1">
              <w:r>
                <w:rPr>
                  <w:color w:val="0000FF"/>
                </w:rPr>
                <w:t>строка 1.2.12</w:t>
              </w:r>
            </w:hyperlink>
          </w:p>
        </w:tc>
      </w:tr>
      <w:tr w:rsidR="00B0327B">
        <w:tc>
          <w:tcPr>
            <w:tcW w:w="737" w:type="dxa"/>
          </w:tcPr>
          <w:p w:rsidR="00B0327B" w:rsidRDefault="00B0327B">
            <w:pPr>
              <w:pStyle w:val="ConsPlusNormal"/>
            </w:pPr>
            <w:bookmarkStart w:id="59" w:name="P752"/>
            <w:bookmarkEnd w:id="59"/>
            <w:r>
              <w:t>1.2.1</w:t>
            </w:r>
          </w:p>
        </w:tc>
        <w:tc>
          <w:tcPr>
            <w:tcW w:w="3005" w:type="dxa"/>
          </w:tcPr>
          <w:p w:rsidR="00B0327B" w:rsidRDefault="00B0327B">
            <w:pPr>
              <w:pStyle w:val="ConsPlusNormal"/>
            </w:pPr>
            <w:r>
              <w:t>10 млн рублей на срок 1 месяц, %</w:t>
            </w:r>
          </w:p>
        </w:tc>
        <w:tc>
          <w:tcPr>
            <w:tcW w:w="1644" w:type="dxa"/>
          </w:tcPr>
          <w:p w:rsidR="00B0327B" w:rsidRDefault="00B0327B">
            <w:pPr>
              <w:pStyle w:val="ConsPlusNormal"/>
              <w:jc w:val="center"/>
            </w:pPr>
            <w:r>
              <w:t>0,025</w:t>
            </w:r>
          </w:p>
        </w:tc>
        <w:tc>
          <w:tcPr>
            <w:tcW w:w="1304"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87" w:type="dxa"/>
          </w:tcPr>
          <w:p w:rsidR="00B0327B" w:rsidRDefault="00B0327B">
            <w:pPr>
              <w:pStyle w:val="ConsPlusNormal"/>
              <w:jc w:val="center"/>
            </w:pPr>
          </w:p>
        </w:tc>
        <w:tc>
          <w:tcPr>
            <w:tcW w:w="1701" w:type="dxa"/>
          </w:tcPr>
          <w:p w:rsidR="00B0327B" w:rsidRDefault="00B0327B">
            <w:pPr>
              <w:pStyle w:val="ConsPlusNormal"/>
              <w:jc w:val="center"/>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1" w:history="1">
              <w:r>
                <w:rPr>
                  <w:color w:val="0000FF"/>
                </w:rPr>
                <w:t>графа 4.1</w:t>
              </w:r>
            </w:hyperlink>
            <w:r>
              <w:t xml:space="preserve"> / </w:t>
            </w:r>
            <w:hyperlink w:anchor="P715" w:history="1">
              <w:r>
                <w:rPr>
                  <w:color w:val="0000FF"/>
                </w:rPr>
                <w:t>графа 6</w:t>
              </w:r>
            </w:hyperlink>
          </w:p>
        </w:tc>
        <w:tc>
          <w:tcPr>
            <w:tcW w:w="397" w:type="dxa"/>
          </w:tcPr>
          <w:p w:rsidR="00B0327B" w:rsidRDefault="00B0327B">
            <w:pPr>
              <w:pStyle w:val="ConsPlusNormal"/>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3" w:history="1">
              <w:r>
                <w:rPr>
                  <w:color w:val="0000FF"/>
                </w:rPr>
                <w:t>графа 4.n</w:t>
              </w:r>
            </w:hyperlink>
            <w:r>
              <w:t xml:space="preserve"> / </w:t>
            </w:r>
            <w:hyperlink w:anchor="P715" w:history="1">
              <w:r>
                <w:rPr>
                  <w:color w:val="0000FF"/>
                </w:rPr>
                <w:t>графа 6</w:t>
              </w:r>
            </w:hyperlink>
          </w:p>
        </w:tc>
      </w:tr>
      <w:tr w:rsidR="00B0327B">
        <w:tc>
          <w:tcPr>
            <w:tcW w:w="737" w:type="dxa"/>
          </w:tcPr>
          <w:p w:rsidR="00B0327B" w:rsidRDefault="00B0327B">
            <w:pPr>
              <w:pStyle w:val="ConsPlusNormal"/>
            </w:pPr>
            <w:bookmarkStart w:id="60" w:name="P763"/>
            <w:bookmarkEnd w:id="60"/>
            <w:r>
              <w:t>1.2.2</w:t>
            </w:r>
          </w:p>
        </w:tc>
        <w:tc>
          <w:tcPr>
            <w:tcW w:w="3005" w:type="dxa"/>
          </w:tcPr>
          <w:p w:rsidR="00B0327B" w:rsidRDefault="00B0327B">
            <w:pPr>
              <w:pStyle w:val="ConsPlusNormal"/>
            </w:pPr>
            <w:r>
              <w:t>10 млн рублей на срок 3 месяца, %</w:t>
            </w:r>
          </w:p>
        </w:tc>
        <w:tc>
          <w:tcPr>
            <w:tcW w:w="1644" w:type="dxa"/>
          </w:tcPr>
          <w:p w:rsidR="00B0327B" w:rsidRDefault="00B0327B">
            <w:pPr>
              <w:pStyle w:val="ConsPlusNormal"/>
              <w:jc w:val="center"/>
            </w:pPr>
            <w:r>
              <w:t>0,025</w:t>
            </w:r>
          </w:p>
        </w:tc>
        <w:tc>
          <w:tcPr>
            <w:tcW w:w="1304"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87" w:type="dxa"/>
          </w:tcPr>
          <w:p w:rsidR="00B0327B" w:rsidRDefault="00B0327B">
            <w:pPr>
              <w:pStyle w:val="ConsPlusNormal"/>
              <w:jc w:val="center"/>
            </w:pPr>
          </w:p>
        </w:tc>
        <w:tc>
          <w:tcPr>
            <w:tcW w:w="1701" w:type="dxa"/>
          </w:tcPr>
          <w:p w:rsidR="00B0327B" w:rsidRDefault="00B0327B">
            <w:pPr>
              <w:pStyle w:val="ConsPlusNormal"/>
              <w:jc w:val="center"/>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1" w:history="1">
              <w:r>
                <w:rPr>
                  <w:color w:val="0000FF"/>
                </w:rPr>
                <w:t>графа 4.1</w:t>
              </w:r>
            </w:hyperlink>
            <w:r>
              <w:t xml:space="preserve"> / </w:t>
            </w:r>
            <w:hyperlink w:anchor="P715" w:history="1">
              <w:r>
                <w:rPr>
                  <w:color w:val="0000FF"/>
                </w:rPr>
                <w:t>графа 6</w:t>
              </w:r>
            </w:hyperlink>
          </w:p>
        </w:tc>
        <w:tc>
          <w:tcPr>
            <w:tcW w:w="397" w:type="dxa"/>
          </w:tcPr>
          <w:p w:rsidR="00B0327B" w:rsidRDefault="00B0327B">
            <w:pPr>
              <w:pStyle w:val="ConsPlusNormal"/>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3" w:history="1">
              <w:r>
                <w:rPr>
                  <w:color w:val="0000FF"/>
                </w:rPr>
                <w:t>графа 4.n</w:t>
              </w:r>
            </w:hyperlink>
            <w:r>
              <w:t xml:space="preserve"> / </w:t>
            </w:r>
            <w:hyperlink w:anchor="P715" w:history="1">
              <w:r>
                <w:rPr>
                  <w:color w:val="0000FF"/>
                </w:rPr>
                <w:t>графа 6</w:t>
              </w:r>
            </w:hyperlink>
          </w:p>
        </w:tc>
      </w:tr>
      <w:tr w:rsidR="00B0327B">
        <w:tc>
          <w:tcPr>
            <w:tcW w:w="737" w:type="dxa"/>
          </w:tcPr>
          <w:p w:rsidR="00B0327B" w:rsidRDefault="00B0327B">
            <w:pPr>
              <w:pStyle w:val="ConsPlusNormal"/>
            </w:pPr>
            <w:bookmarkStart w:id="61" w:name="P774"/>
            <w:bookmarkEnd w:id="61"/>
            <w:r>
              <w:t>1.2.3</w:t>
            </w:r>
          </w:p>
        </w:tc>
        <w:tc>
          <w:tcPr>
            <w:tcW w:w="3005" w:type="dxa"/>
          </w:tcPr>
          <w:p w:rsidR="00B0327B" w:rsidRDefault="00B0327B">
            <w:pPr>
              <w:pStyle w:val="ConsPlusNormal"/>
            </w:pPr>
            <w:r>
              <w:t>10 млн рублей на срок 6 месяцев, %</w:t>
            </w:r>
          </w:p>
        </w:tc>
        <w:tc>
          <w:tcPr>
            <w:tcW w:w="1644" w:type="dxa"/>
          </w:tcPr>
          <w:p w:rsidR="00B0327B" w:rsidRDefault="00B0327B">
            <w:pPr>
              <w:pStyle w:val="ConsPlusNormal"/>
              <w:jc w:val="center"/>
            </w:pPr>
            <w:r>
              <w:t>0,025</w:t>
            </w:r>
          </w:p>
        </w:tc>
        <w:tc>
          <w:tcPr>
            <w:tcW w:w="1304"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87" w:type="dxa"/>
          </w:tcPr>
          <w:p w:rsidR="00B0327B" w:rsidRDefault="00B0327B">
            <w:pPr>
              <w:pStyle w:val="ConsPlusNormal"/>
              <w:jc w:val="center"/>
            </w:pPr>
          </w:p>
        </w:tc>
        <w:tc>
          <w:tcPr>
            <w:tcW w:w="1701" w:type="dxa"/>
          </w:tcPr>
          <w:p w:rsidR="00B0327B" w:rsidRDefault="00B0327B">
            <w:pPr>
              <w:pStyle w:val="ConsPlusNormal"/>
              <w:jc w:val="center"/>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1" w:history="1">
              <w:r>
                <w:rPr>
                  <w:color w:val="0000FF"/>
                </w:rPr>
                <w:t>графа 4.1</w:t>
              </w:r>
            </w:hyperlink>
            <w:r>
              <w:t xml:space="preserve"> / </w:t>
            </w:r>
            <w:hyperlink w:anchor="P715" w:history="1">
              <w:r>
                <w:rPr>
                  <w:color w:val="0000FF"/>
                </w:rPr>
                <w:t>графа 6</w:t>
              </w:r>
            </w:hyperlink>
          </w:p>
        </w:tc>
        <w:tc>
          <w:tcPr>
            <w:tcW w:w="397" w:type="dxa"/>
          </w:tcPr>
          <w:p w:rsidR="00B0327B" w:rsidRDefault="00B0327B">
            <w:pPr>
              <w:pStyle w:val="ConsPlusNormal"/>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3" w:history="1">
              <w:r>
                <w:rPr>
                  <w:color w:val="0000FF"/>
                </w:rPr>
                <w:t>графа 4.n</w:t>
              </w:r>
            </w:hyperlink>
            <w:r>
              <w:t xml:space="preserve"> / </w:t>
            </w:r>
            <w:hyperlink w:anchor="P715" w:history="1">
              <w:r>
                <w:rPr>
                  <w:color w:val="0000FF"/>
                </w:rPr>
                <w:t>графа 6</w:t>
              </w:r>
            </w:hyperlink>
          </w:p>
        </w:tc>
      </w:tr>
      <w:tr w:rsidR="00B0327B">
        <w:tc>
          <w:tcPr>
            <w:tcW w:w="737" w:type="dxa"/>
          </w:tcPr>
          <w:p w:rsidR="00B0327B" w:rsidRDefault="00B0327B">
            <w:pPr>
              <w:pStyle w:val="ConsPlusNormal"/>
            </w:pPr>
            <w:bookmarkStart w:id="62" w:name="P785"/>
            <w:bookmarkEnd w:id="62"/>
            <w:r>
              <w:t>1.2.4</w:t>
            </w:r>
          </w:p>
        </w:tc>
        <w:tc>
          <w:tcPr>
            <w:tcW w:w="3005" w:type="dxa"/>
          </w:tcPr>
          <w:p w:rsidR="00B0327B" w:rsidRDefault="00B0327B">
            <w:pPr>
              <w:pStyle w:val="ConsPlusNormal"/>
            </w:pPr>
            <w:r>
              <w:t>50 млн рублей на срок 1 месяц, %</w:t>
            </w:r>
          </w:p>
        </w:tc>
        <w:tc>
          <w:tcPr>
            <w:tcW w:w="1644" w:type="dxa"/>
          </w:tcPr>
          <w:p w:rsidR="00B0327B" w:rsidRDefault="00B0327B">
            <w:pPr>
              <w:pStyle w:val="ConsPlusNormal"/>
              <w:jc w:val="center"/>
            </w:pPr>
            <w:r>
              <w:t>0,025</w:t>
            </w:r>
          </w:p>
        </w:tc>
        <w:tc>
          <w:tcPr>
            <w:tcW w:w="1304"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87" w:type="dxa"/>
          </w:tcPr>
          <w:p w:rsidR="00B0327B" w:rsidRDefault="00B0327B">
            <w:pPr>
              <w:pStyle w:val="ConsPlusNormal"/>
              <w:jc w:val="center"/>
            </w:pPr>
          </w:p>
        </w:tc>
        <w:tc>
          <w:tcPr>
            <w:tcW w:w="1701" w:type="dxa"/>
          </w:tcPr>
          <w:p w:rsidR="00B0327B" w:rsidRDefault="00B0327B">
            <w:pPr>
              <w:pStyle w:val="ConsPlusNormal"/>
              <w:jc w:val="center"/>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1" w:history="1">
              <w:r>
                <w:rPr>
                  <w:color w:val="0000FF"/>
                </w:rPr>
                <w:t>графа 4.1</w:t>
              </w:r>
            </w:hyperlink>
            <w:r>
              <w:t xml:space="preserve"> / </w:t>
            </w:r>
            <w:hyperlink w:anchor="P715" w:history="1">
              <w:r>
                <w:rPr>
                  <w:color w:val="0000FF"/>
                </w:rPr>
                <w:t>графа 6</w:t>
              </w:r>
            </w:hyperlink>
          </w:p>
        </w:tc>
        <w:tc>
          <w:tcPr>
            <w:tcW w:w="397" w:type="dxa"/>
          </w:tcPr>
          <w:p w:rsidR="00B0327B" w:rsidRDefault="00B0327B">
            <w:pPr>
              <w:pStyle w:val="ConsPlusNormal"/>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3" w:history="1">
              <w:r>
                <w:rPr>
                  <w:color w:val="0000FF"/>
                </w:rPr>
                <w:t>графа 4.n</w:t>
              </w:r>
            </w:hyperlink>
            <w:r>
              <w:t xml:space="preserve"> / </w:t>
            </w:r>
            <w:hyperlink w:anchor="P715" w:history="1">
              <w:r>
                <w:rPr>
                  <w:color w:val="0000FF"/>
                </w:rPr>
                <w:t>графа 6</w:t>
              </w:r>
            </w:hyperlink>
          </w:p>
        </w:tc>
      </w:tr>
      <w:tr w:rsidR="00B0327B">
        <w:tc>
          <w:tcPr>
            <w:tcW w:w="737" w:type="dxa"/>
          </w:tcPr>
          <w:p w:rsidR="00B0327B" w:rsidRDefault="00B0327B">
            <w:pPr>
              <w:pStyle w:val="ConsPlusNormal"/>
            </w:pPr>
            <w:bookmarkStart w:id="63" w:name="P796"/>
            <w:bookmarkEnd w:id="63"/>
            <w:r>
              <w:t>1.2.5</w:t>
            </w:r>
          </w:p>
        </w:tc>
        <w:tc>
          <w:tcPr>
            <w:tcW w:w="3005" w:type="dxa"/>
          </w:tcPr>
          <w:p w:rsidR="00B0327B" w:rsidRDefault="00B0327B">
            <w:pPr>
              <w:pStyle w:val="ConsPlusNormal"/>
            </w:pPr>
            <w:r>
              <w:t>50 млн рублей на срок 3 месяца, %</w:t>
            </w:r>
          </w:p>
        </w:tc>
        <w:tc>
          <w:tcPr>
            <w:tcW w:w="1644" w:type="dxa"/>
          </w:tcPr>
          <w:p w:rsidR="00B0327B" w:rsidRDefault="00B0327B">
            <w:pPr>
              <w:pStyle w:val="ConsPlusNormal"/>
              <w:jc w:val="center"/>
            </w:pPr>
            <w:r>
              <w:t>0,025</w:t>
            </w:r>
          </w:p>
        </w:tc>
        <w:tc>
          <w:tcPr>
            <w:tcW w:w="1304"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87" w:type="dxa"/>
          </w:tcPr>
          <w:p w:rsidR="00B0327B" w:rsidRDefault="00B0327B">
            <w:pPr>
              <w:pStyle w:val="ConsPlusNormal"/>
              <w:jc w:val="center"/>
            </w:pPr>
          </w:p>
        </w:tc>
        <w:tc>
          <w:tcPr>
            <w:tcW w:w="1701" w:type="dxa"/>
          </w:tcPr>
          <w:p w:rsidR="00B0327B" w:rsidRDefault="00B0327B">
            <w:pPr>
              <w:pStyle w:val="ConsPlusNormal"/>
              <w:jc w:val="center"/>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1" w:history="1">
              <w:r>
                <w:rPr>
                  <w:color w:val="0000FF"/>
                </w:rPr>
                <w:t>графа 4.1</w:t>
              </w:r>
            </w:hyperlink>
            <w:r>
              <w:t xml:space="preserve"> / </w:t>
            </w:r>
            <w:hyperlink w:anchor="P715" w:history="1">
              <w:r>
                <w:rPr>
                  <w:color w:val="0000FF"/>
                </w:rPr>
                <w:t>графа 6</w:t>
              </w:r>
            </w:hyperlink>
          </w:p>
        </w:tc>
        <w:tc>
          <w:tcPr>
            <w:tcW w:w="397" w:type="dxa"/>
          </w:tcPr>
          <w:p w:rsidR="00B0327B" w:rsidRDefault="00B0327B">
            <w:pPr>
              <w:pStyle w:val="ConsPlusNormal"/>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3" w:history="1">
              <w:r>
                <w:rPr>
                  <w:color w:val="0000FF"/>
                </w:rPr>
                <w:t>графа 4.n</w:t>
              </w:r>
            </w:hyperlink>
            <w:r>
              <w:t xml:space="preserve"> / </w:t>
            </w:r>
            <w:hyperlink w:anchor="P715" w:history="1">
              <w:r>
                <w:rPr>
                  <w:color w:val="0000FF"/>
                </w:rPr>
                <w:t>графа 6</w:t>
              </w:r>
            </w:hyperlink>
          </w:p>
        </w:tc>
      </w:tr>
      <w:tr w:rsidR="00B0327B">
        <w:tc>
          <w:tcPr>
            <w:tcW w:w="737" w:type="dxa"/>
          </w:tcPr>
          <w:p w:rsidR="00B0327B" w:rsidRDefault="00B0327B">
            <w:pPr>
              <w:pStyle w:val="ConsPlusNormal"/>
            </w:pPr>
            <w:bookmarkStart w:id="64" w:name="P807"/>
            <w:bookmarkEnd w:id="64"/>
            <w:r>
              <w:t>1.2.6</w:t>
            </w:r>
          </w:p>
        </w:tc>
        <w:tc>
          <w:tcPr>
            <w:tcW w:w="3005" w:type="dxa"/>
          </w:tcPr>
          <w:p w:rsidR="00B0327B" w:rsidRDefault="00B0327B">
            <w:pPr>
              <w:pStyle w:val="ConsPlusNormal"/>
            </w:pPr>
            <w:r>
              <w:t>50 млн рублей на срок 6 месяцев, %</w:t>
            </w:r>
          </w:p>
        </w:tc>
        <w:tc>
          <w:tcPr>
            <w:tcW w:w="1644" w:type="dxa"/>
          </w:tcPr>
          <w:p w:rsidR="00B0327B" w:rsidRDefault="00B0327B">
            <w:pPr>
              <w:pStyle w:val="ConsPlusNormal"/>
              <w:jc w:val="center"/>
            </w:pPr>
            <w:r>
              <w:t>0,025</w:t>
            </w:r>
          </w:p>
        </w:tc>
        <w:tc>
          <w:tcPr>
            <w:tcW w:w="1304"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87" w:type="dxa"/>
          </w:tcPr>
          <w:p w:rsidR="00B0327B" w:rsidRDefault="00B0327B">
            <w:pPr>
              <w:pStyle w:val="ConsPlusNormal"/>
              <w:jc w:val="center"/>
            </w:pPr>
          </w:p>
        </w:tc>
        <w:tc>
          <w:tcPr>
            <w:tcW w:w="1701" w:type="dxa"/>
          </w:tcPr>
          <w:p w:rsidR="00B0327B" w:rsidRDefault="00B0327B">
            <w:pPr>
              <w:pStyle w:val="ConsPlusNormal"/>
              <w:jc w:val="center"/>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1" w:history="1">
              <w:r>
                <w:rPr>
                  <w:color w:val="0000FF"/>
                </w:rPr>
                <w:t>графа 4.1</w:t>
              </w:r>
            </w:hyperlink>
            <w:r>
              <w:t xml:space="preserve"> / </w:t>
            </w:r>
            <w:hyperlink w:anchor="P715" w:history="1">
              <w:r>
                <w:rPr>
                  <w:color w:val="0000FF"/>
                </w:rPr>
                <w:t>графа 6</w:t>
              </w:r>
            </w:hyperlink>
          </w:p>
        </w:tc>
        <w:tc>
          <w:tcPr>
            <w:tcW w:w="397" w:type="dxa"/>
          </w:tcPr>
          <w:p w:rsidR="00B0327B" w:rsidRDefault="00B0327B">
            <w:pPr>
              <w:pStyle w:val="ConsPlusNormal"/>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3" w:history="1">
              <w:r>
                <w:rPr>
                  <w:color w:val="0000FF"/>
                </w:rPr>
                <w:t>графа 4.n</w:t>
              </w:r>
            </w:hyperlink>
            <w:r>
              <w:t xml:space="preserve"> / </w:t>
            </w:r>
            <w:hyperlink w:anchor="P715" w:history="1">
              <w:r>
                <w:rPr>
                  <w:color w:val="0000FF"/>
                </w:rPr>
                <w:t>графа 6</w:t>
              </w:r>
            </w:hyperlink>
          </w:p>
        </w:tc>
      </w:tr>
      <w:tr w:rsidR="00B0327B">
        <w:tc>
          <w:tcPr>
            <w:tcW w:w="737" w:type="dxa"/>
          </w:tcPr>
          <w:p w:rsidR="00B0327B" w:rsidRDefault="00B0327B">
            <w:pPr>
              <w:pStyle w:val="ConsPlusNormal"/>
            </w:pPr>
            <w:bookmarkStart w:id="65" w:name="P818"/>
            <w:bookmarkEnd w:id="65"/>
            <w:r>
              <w:t>1.2.7</w:t>
            </w:r>
          </w:p>
        </w:tc>
        <w:tc>
          <w:tcPr>
            <w:tcW w:w="3005" w:type="dxa"/>
          </w:tcPr>
          <w:p w:rsidR="00B0327B" w:rsidRDefault="00B0327B">
            <w:pPr>
              <w:pStyle w:val="ConsPlusNormal"/>
            </w:pPr>
            <w:r>
              <w:t>100 млн рублей на срок 1 месяц, %</w:t>
            </w:r>
          </w:p>
        </w:tc>
        <w:tc>
          <w:tcPr>
            <w:tcW w:w="1644" w:type="dxa"/>
          </w:tcPr>
          <w:p w:rsidR="00B0327B" w:rsidRDefault="00B0327B">
            <w:pPr>
              <w:pStyle w:val="ConsPlusNormal"/>
              <w:jc w:val="center"/>
            </w:pPr>
            <w:r>
              <w:t>0,025</w:t>
            </w:r>
          </w:p>
        </w:tc>
        <w:tc>
          <w:tcPr>
            <w:tcW w:w="1304"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87" w:type="dxa"/>
          </w:tcPr>
          <w:p w:rsidR="00B0327B" w:rsidRDefault="00B0327B">
            <w:pPr>
              <w:pStyle w:val="ConsPlusNormal"/>
              <w:jc w:val="center"/>
            </w:pPr>
          </w:p>
        </w:tc>
        <w:tc>
          <w:tcPr>
            <w:tcW w:w="1701" w:type="dxa"/>
          </w:tcPr>
          <w:p w:rsidR="00B0327B" w:rsidRDefault="00B0327B">
            <w:pPr>
              <w:pStyle w:val="ConsPlusNormal"/>
              <w:jc w:val="center"/>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1" w:history="1">
              <w:r>
                <w:rPr>
                  <w:color w:val="0000FF"/>
                </w:rPr>
                <w:t>графа 4.1</w:t>
              </w:r>
            </w:hyperlink>
            <w:r>
              <w:t xml:space="preserve"> / </w:t>
            </w:r>
            <w:hyperlink w:anchor="P715" w:history="1">
              <w:r>
                <w:rPr>
                  <w:color w:val="0000FF"/>
                </w:rPr>
                <w:t>графа 6</w:t>
              </w:r>
            </w:hyperlink>
          </w:p>
        </w:tc>
        <w:tc>
          <w:tcPr>
            <w:tcW w:w="397" w:type="dxa"/>
          </w:tcPr>
          <w:p w:rsidR="00B0327B" w:rsidRDefault="00B0327B">
            <w:pPr>
              <w:pStyle w:val="ConsPlusNormal"/>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3" w:history="1">
              <w:r>
                <w:rPr>
                  <w:color w:val="0000FF"/>
                </w:rPr>
                <w:t>графа 4.n</w:t>
              </w:r>
            </w:hyperlink>
            <w:r>
              <w:t xml:space="preserve"> / </w:t>
            </w:r>
            <w:hyperlink w:anchor="P715" w:history="1">
              <w:r>
                <w:rPr>
                  <w:color w:val="0000FF"/>
                </w:rPr>
                <w:t>графа 6</w:t>
              </w:r>
            </w:hyperlink>
          </w:p>
        </w:tc>
      </w:tr>
      <w:tr w:rsidR="00B0327B">
        <w:tc>
          <w:tcPr>
            <w:tcW w:w="737" w:type="dxa"/>
          </w:tcPr>
          <w:p w:rsidR="00B0327B" w:rsidRDefault="00B0327B">
            <w:pPr>
              <w:pStyle w:val="ConsPlusNormal"/>
            </w:pPr>
            <w:bookmarkStart w:id="66" w:name="P829"/>
            <w:bookmarkEnd w:id="66"/>
            <w:r>
              <w:t>1.2.8</w:t>
            </w:r>
          </w:p>
        </w:tc>
        <w:tc>
          <w:tcPr>
            <w:tcW w:w="3005" w:type="dxa"/>
          </w:tcPr>
          <w:p w:rsidR="00B0327B" w:rsidRDefault="00B0327B">
            <w:pPr>
              <w:pStyle w:val="ConsPlusNormal"/>
            </w:pPr>
            <w:r>
              <w:t>100 млн рублей на срок 3 месяца, %</w:t>
            </w:r>
          </w:p>
        </w:tc>
        <w:tc>
          <w:tcPr>
            <w:tcW w:w="1644" w:type="dxa"/>
          </w:tcPr>
          <w:p w:rsidR="00B0327B" w:rsidRDefault="00B0327B">
            <w:pPr>
              <w:pStyle w:val="ConsPlusNormal"/>
              <w:jc w:val="center"/>
            </w:pPr>
            <w:r>
              <w:t>0,025</w:t>
            </w:r>
          </w:p>
        </w:tc>
        <w:tc>
          <w:tcPr>
            <w:tcW w:w="1304"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87" w:type="dxa"/>
          </w:tcPr>
          <w:p w:rsidR="00B0327B" w:rsidRDefault="00B0327B">
            <w:pPr>
              <w:pStyle w:val="ConsPlusNormal"/>
              <w:jc w:val="center"/>
            </w:pPr>
          </w:p>
        </w:tc>
        <w:tc>
          <w:tcPr>
            <w:tcW w:w="1701" w:type="dxa"/>
          </w:tcPr>
          <w:p w:rsidR="00B0327B" w:rsidRDefault="00B0327B">
            <w:pPr>
              <w:pStyle w:val="ConsPlusNormal"/>
              <w:jc w:val="center"/>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1" w:history="1">
              <w:r>
                <w:rPr>
                  <w:color w:val="0000FF"/>
                </w:rPr>
                <w:t>графа 4.1</w:t>
              </w:r>
            </w:hyperlink>
            <w:r>
              <w:t xml:space="preserve"> / </w:t>
            </w:r>
            <w:hyperlink w:anchor="P715" w:history="1">
              <w:r>
                <w:rPr>
                  <w:color w:val="0000FF"/>
                </w:rPr>
                <w:t>графа 6</w:t>
              </w:r>
            </w:hyperlink>
          </w:p>
        </w:tc>
        <w:tc>
          <w:tcPr>
            <w:tcW w:w="397" w:type="dxa"/>
          </w:tcPr>
          <w:p w:rsidR="00B0327B" w:rsidRDefault="00B0327B">
            <w:pPr>
              <w:pStyle w:val="ConsPlusNormal"/>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3" w:history="1">
              <w:r>
                <w:rPr>
                  <w:color w:val="0000FF"/>
                </w:rPr>
                <w:t>графа 4.n</w:t>
              </w:r>
            </w:hyperlink>
            <w:r>
              <w:t xml:space="preserve"> / </w:t>
            </w:r>
            <w:hyperlink w:anchor="P715" w:history="1">
              <w:r>
                <w:rPr>
                  <w:color w:val="0000FF"/>
                </w:rPr>
                <w:t>графа 6</w:t>
              </w:r>
            </w:hyperlink>
          </w:p>
        </w:tc>
      </w:tr>
      <w:tr w:rsidR="00B0327B">
        <w:tc>
          <w:tcPr>
            <w:tcW w:w="737" w:type="dxa"/>
          </w:tcPr>
          <w:p w:rsidR="00B0327B" w:rsidRDefault="00B0327B">
            <w:pPr>
              <w:pStyle w:val="ConsPlusNormal"/>
            </w:pPr>
            <w:bookmarkStart w:id="67" w:name="P840"/>
            <w:bookmarkEnd w:id="67"/>
            <w:r>
              <w:t>1.2.9</w:t>
            </w:r>
          </w:p>
        </w:tc>
        <w:tc>
          <w:tcPr>
            <w:tcW w:w="3005" w:type="dxa"/>
          </w:tcPr>
          <w:p w:rsidR="00B0327B" w:rsidRDefault="00B0327B">
            <w:pPr>
              <w:pStyle w:val="ConsPlusNormal"/>
            </w:pPr>
            <w:r>
              <w:t>100 млн рублей на срок 6 месяцев, %</w:t>
            </w:r>
          </w:p>
        </w:tc>
        <w:tc>
          <w:tcPr>
            <w:tcW w:w="1644" w:type="dxa"/>
          </w:tcPr>
          <w:p w:rsidR="00B0327B" w:rsidRDefault="00B0327B">
            <w:pPr>
              <w:pStyle w:val="ConsPlusNormal"/>
              <w:jc w:val="center"/>
            </w:pPr>
            <w:r>
              <w:t>0,025</w:t>
            </w:r>
          </w:p>
        </w:tc>
        <w:tc>
          <w:tcPr>
            <w:tcW w:w="1304"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87" w:type="dxa"/>
          </w:tcPr>
          <w:p w:rsidR="00B0327B" w:rsidRDefault="00B0327B">
            <w:pPr>
              <w:pStyle w:val="ConsPlusNormal"/>
              <w:jc w:val="center"/>
            </w:pPr>
          </w:p>
        </w:tc>
        <w:tc>
          <w:tcPr>
            <w:tcW w:w="1701" w:type="dxa"/>
          </w:tcPr>
          <w:p w:rsidR="00B0327B" w:rsidRDefault="00B0327B">
            <w:pPr>
              <w:pStyle w:val="ConsPlusNormal"/>
              <w:jc w:val="center"/>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1" w:history="1">
              <w:r>
                <w:rPr>
                  <w:color w:val="0000FF"/>
                </w:rPr>
                <w:t>графа 4.1</w:t>
              </w:r>
            </w:hyperlink>
            <w:r>
              <w:t xml:space="preserve"> / </w:t>
            </w:r>
            <w:hyperlink w:anchor="P715" w:history="1">
              <w:r>
                <w:rPr>
                  <w:color w:val="0000FF"/>
                </w:rPr>
                <w:t>графа 6</w:t>
              </w:r>
            </w:hyperlink>
          </w:p>
        </w:tc>
        <w:tc>
          <w:tcPr>
            <w:tcW w:w="397" w:type="dxa"/>
          </w:tcPr>
          <w:p w:rsidR="00B0327B" w:rsidRDefault="00B0327B">
            <w:pPr>
              <w:pStyle w:val="ConsPlusNormal"/>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3" w:history="1">
              <w:r>
                <w:rPr>
                  <w:color w:val="0000FF"/>
                </w:rPr>
                <w:t>графа 4.n</w:t>
              </w:r>
            </w:hyperlink>
            <w:r>
              <w:t xml:space="preserve"> / </w:t>
            </w:r>
            <w:hyperlink w:anchor="P715" w:history="1">
              <w:r>
                <w:rPr>
                  <w:color w:val="0000FF"/>
                </w:rPr>
                <w:t>графа 6</w:t>
              </w:r>
            </w:hyperlink>
          </w:p>
        </w:tc>
      </w:tr>
      <w:tr w:rsidR="00B0327B">
        <w:tc>
          <w:tcPr>
            <w:tcW w:w="737" w:type="dxa"/>
          </w:tcPr>
          <w:p w:rsidR="00B0327B" w:rsidRDefault="00B0327B">
            <w:pPr>
              <w:pStyle w:val="ConsPlusNormal"/>
            </w:pPr>
            <w:bookmarkStart w:id="68" w:name="P851"/>
            <w:bookmarkEnd w:id="68"/>
            <w:r>
              <w:t>1.2.10</w:t>
            </w:r>
          </w:p>
        </w:tc>
        <w:tc>
          <w:tcPr>
            <w:tcW w:w="3005" w:type="dxa"/>
          </w:tcPr>
          <w:p w:rsidR="00B0327B" w:rsidRDefault="00B0327B">
            <w:pPr>
              <w:pStyle w:val="ConsPlusNormal"/>
            </w:pPr>
            <w:r>
              <w:t>300 млн рублей на срок 1 месяц, %</w:t>
            </w:r>
          </w:p>
        </w:tc>
        <w:tc>
          <w:tcPr>
            <w:tcW w:w="1644" w:type="dxa"/>
          </w:tcPr>
          <w:p w:rsidR="00B0327B" w:rsidRDefault="00B0327B">
            <w:pPr>
              <w:pStyle w:val="ConsPlusNormal"/>
              <w:jc w:val="center"/>
            </w:pPr>
            <w:r>
              <w:t>0,025</w:t>
            </w:r>
          </w:p>
        </w:tc>
        <w:tc>
          <w:tcPr>
            <w:tcW w:w="1304"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87" w:type="dxa"/>
          </w:tcPr>
          <w:p w:rsidR="00B0327B" w:rsidRDefault="00B0327B">
            <w:pPr>
              <w:pStyle w:val="ConsPlusNormal"/>
              <w:jc w:val="center"/>
            </w:pPr>
          </w:p>
        </w:tc>
        <w:tc>
          <w:tcPr>
            <w:tcW w:w="1701" w:type="dxa"/>
          </w:tcPr>
          <w:p w:rsidR="00B0327B" w:rsidRDefault="00B0327B">
            <w:pPr>
              <w:pStyle w:val="ConsPlusNormal"/>
              <w:jc w:val="center"/>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1" w:history="1">
              <w:r>
                <w:rPr>
                  <w:color w:val="0000FF"/>
                </w:rPr>
                <w:t>графа 4.1</w:t>
              </w:r>
            </w:hyperlink>
            <w:r>
              <w:t xml:space="preserve"> / </w:t>
            </w:r>
            <w:hyperlink w:anchor="P715" w:history="1">
              <w:r>
                <w:rPr>
                  <w:color w:val="0000FF"/>
                </w:rPr>
                <w:t>графа 6</w:t>
              </w:r>
            </w:hyperlink>
          </w:p>
        </w:tc>
        <w:tc>
          <w:tcPr>
            <w:tcW w:w="397" w:type="dxa"/>
          </w:tcPr>
          <w:p w:rsidR="00B0327B" w:rsidRDefault="00B0327B">
            <w:pPr>
              <w:pStyle w:val="ConsPlusNormal"/>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3" w:history="1">
              <w:r>
                <w:rPr>
                  <w:color w:val="0000FF"/>
                </w:rPr>
                <w:t>графа 4.n</w:t>
              </w:r>
            </w:hyperlink>
            <w:r>
              <w:t xml:space="preserve"> / </w:t>
            </w:r>
            <w:hyperlink w:anchor="P715" w:history="1">
              <w:r>
                <w:rPr>
                  <w:color w:val="0000FF"/>
                </w:rPr>
                <w:t>графа 6</w:t>
              </w:r>
            </w:hyperlink>
          </w:p>
        </w:tc>
      </w:tr>
      <w:tr w:rsidR="00B0327B">
        <w:tc>
          <w:tcPr>
            <w:tcW w:w="737" w:type="dxa"/>
          </w:tcPr>
          <w:p w:rsidR="00B0327B" w:rsidRDefault="00B0327B">
            <w:pPr>
              <w:pStyle w:val="ConsPlusNormal"/>
            </w:pPr>
            <w:bookmarkStart w:id="69" w:name="P862"/>
            <w:bookmarkEnd w:id="69"/>
            <w:r>
              <w:t>1.2.11</w:t>
            </w:r>
          </w:p>
        </w:tc>
        <w:tc>
          <w:tcPr>
            <w:tcW w:w="3005" w:type="dxa"/>
          </w:tcPr>
          <w:p w:rsidR="00B0327B" w:rsidRDefault="00B0327B">
            <w:pPr>
              <w:pStyle w:val="ConsPlusNormal"/>
            </w:pPr>
            <w:r>
              <w:t>300 млн рублей на срок 3 месяца, %</w:t>
            </w:r>
          </w:p>
        </w:tc>
        <w:tc>
          <w:tcPr>
            <w:tcW w:w="1644" w:type="dxa"/>
          </w:tcPr>
          <w:p w:rsidR="00B0327B" w:rsidRDefault="00B0327B">
            <w:pPr>
              <w:pStyle w:val="ConsPlusNormal"/>
              <w:jc w:val="center"/>
            </w:pPr>
            <w:r>
              <w:t>0,025</w:t>
            </w:r>
          </w:p>
        </w:tc>
        <w:tc>
          <w:tcPr>
            <w:tcW w:w="1304"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87" w:type="dxa"/>
          </w:tcPr>
          <w:p w:rsidR="00B0327B" w:rsidRDefault="00B0327B">
            <w:pPr>
              <w:pStyle w:val="ConsPlusNormal"/>
              <w:jc w:val="center"/>
            </w:pPr>
          </w:p>
        </w:tc>
        <w:tc>
          <w:tcPr>
            <w:tcW w:w="1701" w:type="dxa"/>
          </w:tcPr>
          <w:p w:rsidR="00B0327B" w:rsidRDefault="00B0327B">
            <w:pPr>
              <w:pStyle w:val="ConsPlusNormal"/>
              <w:jc w:val="center"/>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1" w:history="1">
              <w:r>
                <w:rPr>
                  <w:color w:val="0000FF"/>
                </w:rPr>
                <w:t>графа 4.1</w:t>
              </w:r>
            </w:hyperlink>
            <w:r>
              <w:t xml:space="preserve"> / </w:t>
            </w:r>
            <w:hyperlink w:anchor="P715" w:history="1">
              <w:r>
                <w:rPr>
                  <w:color w:val="0000FF"/>
                </w:rPr>
                <w:t>графа 6</w:t>
              </w:r>
            </w:hyperlink>
          </w:p>
        </w:tc>
        <w:tc>
          <w:tcPr>
            <w:tcW w:w="397" w:type="dxa"/>
          </w:tcPr>
          <w:p w:rsidR="00B0327B" w:rsidRDefault="00B0327B">
            <w:pPr>
              <w:pStyle w:val="ConsPlusNormal"/>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3" w:history="1">
              <w:r>
                <w:rPr>
                  <w:color w:val="0000FF"/>
                </w:rPr>
                <w:t>графа 4.n</w:t>
              </w:r>
            </w:hyperlink>
            <w:r>
              <w:t xml:space="preserve"> / </w:t>
            </w:r>
            <w:hyperlink w:anchor="P715" w:history="1">
              <w:r>
                <w:rPr>
                  <w:color w:val="0000FF"/>
                </w:rPr>
                <w:t>графа 6</w:t>
              </w:r>
            </w:hyperlink>
          </w:p>
        </w:tc>
      </w:tr>
      <w:tr w:rsidR="00B0327B">
        <w:tc>
          <w:tcPr>
            <w:tcW w:w="737" w:type="dxa"/>
          </w:tcPr>
          <w:p w:rsidR="00B0327B" w:rsidRDefault="00B0327B">
            <w:pPr>
              <w:pStyle w:val="ConsPlusNormal"/>
            </w:pPr>
            <w:bookmarkStart w:id="70" w:name="P873"/>
            <w:bookmarkEnd w:id="70"/>
            <w:r>
              <w:t>1.2.12</w:t>
            </w:r>
          </w:p>
        </w:tc>
        <w:tc>
          <w:tcPr>
            <w:tcW w:w="3005" w:type="dxa"/>
          </w:tcPr>
          <w:p w:rsidR="00B0327B" w:rsidRDefault="00B0327B">
            <w:pPr>
              <w:pStyle w:val="ConsPlusNormal"/>
            </w:pPr>
            <w:r>
              <w:t>300 млн рублей на срок 6 месяцев, %</w:t>
            </w:r>
          </w:p>
        </w:tc>
        <w:tc>
          <w:tcPr>
            <w:tcW w:w="1644" w:type="dxa"/>
          </w:tcPr>
          <w:p w:rsidR="00B0327B" w:rsidRDefault="00B0327B">
            <w:pPr>
              <w:pStyle w:val="ConsPlusNormal"/>
              <w:jc w:val="center"/>
            </w:pPr>
            <w:r>
              <w:t>0,025</w:t>
            </w:r>
          </w:p>
        </w:tc>
        <w:tc>
          <w:tcPr>
            <w:tcW w:w="1304"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87" w:type="dxa"/>
          </w:tcPr>
          <w:p w:rsidR="00B0327B" w:rsidRDefault="00B0327B">
            <w:pPr>
              <w:pStyle w:val="ConsPlusNormal"/>
              <w:jc w:val="center"/>
            </w:pPr>
          </w:p>
        </w:tc>
        <w:tc>
          <w:tcPr>
            <w:tcW w:w="1701" w:type="dxa"/>
          </w:tcPr>
          <w:p w:rsidR="00B0327B" w:rsidRDefault="00B0327B">
            <w:pPr>
              <w:pStyle w:val="ConsPlusNormal"/>
              <w:jc w:val="center"/>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1" w:history="1">
              <w:r>
                <w:rPr>
                  <w:color w:val="0000FF"/>
                </w:rPr>
                <w:t>графа 4.1</w:t>
              </w:r>
            </w:hyperlink>
            <w:r>
              <w:t xml:space="preserve"> / </w:t>
            </w:r>
            <w:hyperlink w:anchor="P715" w:history="1">
              <w:r>
                <w:rPr>
                  <w:color w:val="0000FF"/>
                </w:rPr>
                <w:t>графа 6</w:t>
              </w:r>
            </w:hyperlink>
          </w:p>
        </w:tc>
        <w:tc>
          <w:tcPr>
            <w:tcW w:w="397" w:type="dxa"/>
          </w:tcPr>
          <w:p w:rsidR="00B0327B" w:rsidRDefault="00B0327B">
            <w:pPr>
              <w:pStyle w:val="ConsPlusNormal"/>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3" w:history="1">
              <w:r>
                <w:rPr>
                  <w:color w:val="0000FF"/>
                </w:rPr>
                <w:t>графа 4.n</w:t>
              </w:r>
            </w:hyperlink>
            <w:r>
              <w:t xml:space="preserve"> / </w:t>
            </w:r>
            <w:hyperlink w:anchor="P715" w:history="1">
              <w:r>
                <w:rPr>
                  <w:color w:val="0000FF"/>
                </w:rPr>
                <w:t>графа 6</w:t>
              </w:r>
            </w:hyperlink>
          </w:p>
        </w:tc>
      </w:tr>
      <w:tr w:rsidR="00B0327B">
        <w:tc>
          <w:tcPr>
            <w:tcW w:w="737" w:type="dxa"/>
          </w:tcPr>
          <w:p w:rsidR="00B0327B" w:rsidRDefault="00B0327B">
            <w:pPr>
              <w:pStyle w:val="ConsPlusNormal"/>
            </w:pPr>
            <w:bookmarkStart w:id="71" w:name="P884"/>
            <w:bookmarkEnd w:id="71"/>
            <w:r>
              <w:t>2</w:t>
            </w:r>
          </w:p>
        </w:tc>
        <w:tc>
          <w:tcPr>
            <w:tcW w:w="3005" w:type="dxa"/>
          </w:tcPr>
          <w:p w:rsidR="00B0327B" w:rsidRDefault="00B0327B">
            <w:pPr>
              <w:pStyle w:val="ConsPlusNormal"/>
            </w:pPr>
            <w:r>
              <w:t xml:space="preserve">Раздел 2. Критерии оценки, определяющие расходы по обслуживанию счета </w:t>
            </w:r>
            <w:hyperlink w:anchor="P1086" w:history="1">
              <w:r>
                <w:rPr>
                  <w:color w:val="0000FF"/>
                </w:rPr>
                <w:t>&lt;*&gt;</w:t>
              </w:r>
            </w:hyperlink>
          </w:p>
        </w:tc>
        <w:tc>
          <w:tcPr>
            <w:tcW w:w="1644" w:type="dxa"/>
          </w:tcPr>
          <w:p w:rsidR="00B0327B" w:rsidRDefault="00B0327B">
            <w:pPr>
              <w:pStyle w:val="ConsPlusNormal"/>
              <w:jc w:val="center"/>
            </w:pPr>
          </w:p>
        </w:tc>
        <w:tc>
          <w:tcPr>
            <w:tcW w:w="1304"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87" w:type="dxa"/>
          </w:tcPr>
          <w:p w:rsidR="00B0327B" w:rsidRDefault="00B0327B">
            <w:pPr>
              <w:pStyle w:val="ConsPlusNormal"/>
              <w:jc w:val="center"/>
            </w:pPr>
            <w:r>
              <w:t>X</w:t>
            </w:r>
          </w:p>
        </w:tc>
        <w:tc>
          <w:tcPr>
            <w:tcW w:w="1701" w:type="dxa"/>
          </w:tcPr>
          <w:p w:rsidR="00B0327B" w:rsidRDefault="00B0327B">
            <w:pPr>
              <w:pStyle w:val="ConsPlusNormal"/>
              <w:jc w:val="center"/>
            </w:pPr>
            <w:r>
              <w:t>X</w:t>
            </w:r>
          </w:p>
        </w:tc>
        <w:tc>
          <w:tcPr>
            <w:tcW w:w="1984" w:type="dxa"/>
          </w:tcPr>
          <w:p w:rsidR="00B0327B" w:rsidRDefault="00B0327B">
            <w:pPr>
              <w:pStyle w:val="ConsPlusNormal"/>
            </w:pPr>
            <w:hyperlink w:anchor="P895" w:history="1">
              <w:r>
                <w:rPr>
                  <w:color w:val="0000FF"/>
                </w:rPr>
                <w:t>строка 2.1</w:t>
              </w:r>
            </w:hyperlink>
            <w:r>
              <w:t xml:space="preserve"> + </w:t>
            </w:r>
            <w:hyperlink w:anchor="P906" w:history="1">
              <w:r>
                <w:rPr>
                  <w:color w:val="0000FF"/>
                </w:rPr>
                <w:t>строка 2.2</w:t>
              </w:r>
            </w:hyperlink>
            <w:r>
              <w:t xml:space="preserve"> + </w:t>
            </w:r>
            <w:hyperlink w:anchor="P917" w:history="1">
              <w:r>
                <w:rPr>
                  <w:color w:val="0000FF"/>
                </w:rPr>
                <w:t>строка 2.3</w:t>
              </w:r>
            </w:hyperlink>
            <w:r>
              <w:t xml:space="preserve"> + </w:t>
            </w:r>
            <w:hyperlink w:anchor="P928" w:history="1">
              <w:r>
                <w:rPr>
                  <w:color w:val="0000FF"/>
                </w:rPr>
                <w:t>строка 2.4</w:t>
              </w:r>
            </w:hyperlink>
            <w:r>
              <w:t xml:space="preserve"> + </w:t>
            </w:r>
            <w:hyperlink w:anchor="P939" w:history="1">
              <w:r>
                <w:rPr>
                  <w:color w:val="0000FF"/>
                </w:rPr>
                <w:t>строка 2.5</w:t>
              </w:r>
            </w:hyperlink>
            <w:r>
              <w:t xml:space="preserve"> + </w:t>
            </w:r>
            <w:hyperlink w:anchor="P950" w:history="1">
              <w:r>
                <w:rPr>
                  <w:color w:val="0000FF"/>
                </w:rPr>
                <w:t>строка 2.6</w:t>
              </w:r>
            </w:hyperlink>
            <w:r>
              <w:t xml:space="preserve"> + </w:t>
            </w:r>
            <w:hyperlink w:anchor="P961" w:history="1">
              <w:r>
                <w:rPr>
                  <w:color w:val="0000FF"/>
                </w:rPr>
                <w:t>строка 2.7</w:t>
              </w:r>
            </w:hyperlink>
          </w:p>
        </w:tc>
        <w:tc>
          <w:tcPr>
            <w:tcW w:w="397" w:type="dxa"/>
          </w:tcPr>
          <w:p w:rsidR="00B0327B" w:rsidRDefault="00B0327B">
            <w:pPr>
              <w:pStyle w:val="ConsPlusNormal"/>
            </w:pPr>
          </w:p>
        </w:tc>
        <w:tc>
          <w:tcPr>
            <w:tcW w:w="1984" w:type="dxa"/>
          </w:tcPr>
          <w:p w:rsidR="00B0327B" w:rsidRDefault="00B0327B">
            <w:pPr>
              <w:pStyle w:val="ConsPlusNormal"/>
            </w:pPr>
            <w:hyperlink w:anchor="P895" w:history="1">
              <w:r>
                <w:rPr>
                  <w:color w:val="0000FF"/>
                </w:rPr>
                <w:t>строка 2.1</w:t>
              </w:r>
            </w:hyperlink>
            <w:r>
              <w:t xml:space="preserve"> + </w:t>
            </w:r>
            <w:hyperlink w:anchor="P906" w:history="1">
              <w:r>
                <w:rPr>
                  <w:color w:val="0000FF"/>
                </w:rPr>
                <w:t>строка 2.2</w:t>
              </w:r>
            </w:hyperlink>
            <w:r>
              <w:t xml:space="preserve"> + </w:t>
            </w:r>
            <w:hyperlink w:anchor="P917" w:history="1">
              <w:r>
                <w:rPr>
                  <w:color w:val="0000FF"/>
                </w:rPr>
                <w:t>строка 2.3</w:t>
              </w:r>
            </w:hyperlink>
            <w:r>
              <w:t xml:space="preserve"> + </w:t>
            </w:r>
            <w:hyperlink w:anchor="P928" w:history="1">
              <w:r>
                <w:rPr>
                  <w:color w:val="0000FF"/>
                </w:rPr>
                <w:t>строка 2.4</w:t>
              </w:r>
            </w:hyperlink>
            <w:r>
              <w:t xml:space="preserve"> + </w:t>
            </w:r>
            <w:hyperlink w:anchor="P939" w:history="1">
              <w:r>
                <w:rPr>
                  <w:color w:val="0000FF"/>
                </w:rPr>
                <w:t>строка 2.5</w:t>
              </w:r>
            </w:hyperlink>
            <w:r>
              <w:t xml:space="preserve"> + </w:t>
            </w:r>
            <w:hyperlink w:anchor="P950" w:history="1">
              <w:r>
                <w:rPr>
                  <w:color w:val="0000FF"/>
                </w:rPr>
                <w:t>строка 2.6</w:t>
              </w:r>
            </w:hyperlink>
            <w:r>
              <w:t xml:space="preserve"> + </w:t>
            </w:r>
            <w:hyperlink w:anchor="P961" w:history="1">
              <w:r>
                <w:rPr>
                  <w:color w:val="0000FF"/>
                </w:rPr>
                <w:t>строка 2.7</w:t>
              </w:r>
            </w:hyperlink>
          </w:p>
        </w:tc>
      </w:tr>
      <w:tr w:rsidR="00B0327B">
        <w:tc>
          <w:tcPr>
            <w:tcW w:w="737" w:type="dxa"/>
          </w:tcPr>
          <w:p w:rsidR="00B0327B" w:rsidRDefault="00B0327B">
            <w:pPr>
              <w:pStyle w:val="ConsPlusNormal"/>
            </w:pPr>
            <w:bookmarkStart w:id="72" w:name="P895"/>
            <w:bookmarkEnd w:id="72"/>
            <w:r>
              <w:t>2.1</w:t>
            </w:r>
          </w:p>
        </w:tc>
        <w:tc>
          <w:tcPr>
            <w:tcW w:w="3005" w:type="dxa"/>
          </w:tcPr>
          <w:p w:rsidR="00B0327B" w:rsidRDefault="00B0327B">
            <w:pPr>
              <w:pStyle w:val="ConsPlusNormal"/>
            </w:pPr>
            <w:r>
              <w:t>Размер стоимости открытия счета, руб.</w:t>
            </w:r>
          </w:p>
        </w:tc>
        <w:tc>
          <w:tcPr>
            <w:tcW w:w="1644" w:type="dxa"/>
          </w:tcPr>
          <w:p w:rsidR="00B0327B" w:rsidRDefault="00B0327B">
            <w:pPr>
              <w:pStyle w:val="ConsPlusNormal"/>
              <w:jc w:val="center"/>
            </w:pPr>
            <w:r>
              <w:t>0,03</w:t>
            </w:r>
          </w:p>
        </w:tc>
        <w:tc>
          <w:tcPr>
            <w:tcW w:w="1304"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87" w:type="dxa"/>
          </w:tcPr>
          <w:p w:rsidR="00B0327B" w:rsidRDefault="00B0327B">
            <w:pPr>
              <w:pStyle w:val="ConsPlusNormal"/>
              <w:jc w:val="center"/>
            </w:pPr>
          </w:p>
        </w:tc>
        <w:tc>
          <w:tcPr>
            <w:tcW w:w="1701" w:type="dxa"/>
          </w:tcPr>
          <w:p w:rsidR="00B0327B" w:rsidRDefault="00B0327B">
            <w:pPr>
              <w:pStyle w:val="ConsPlusNormal"/>
              <w:jc w:val="center"/>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4" w:history="1">
              <w:r>
                <w:rPr>
                  <w:color w:val="0000FF"/>
                </w:rPr>
                <w:t>графа 5</w:t>
              </w:r>
            </w:hyperlink>
            <w:r>
              <w:t xml:space="preserve"> / </w:t>
            </w:r>
            <w:hyperlink w:anchor="P711" w:history="1">
              <w:r>
                <w:rPr>
                  <w:color w:val="0000FF"/>
                </w:rPr>
                <w:t>графа 4.1</w:t>
              </w:r>
            </w:hyperlink>
          </w:p>
        </w:tc>
        <w:tc>
          <w:tcPr>
            <w:tcW w:w="397" w:type="dxa"/>
          </w:tcPr>
          <w:p w:rsidR="00B0327B" w:rsidRDefault="00B0327B">
            <w:pPr>
              <w:pStyle w:val="ConsPlusNormal"/>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4" w:history="1">
              <w:r>
                <w:rPr>
                  <w:color w:val="0000FF"/>
                </w:rPr>
                <w:t>графа 5</w:t>
              </w:r>
            </w:hyperlink>
            <w:r>
              <w:t xml:space="preserve"> / </w:t>
            </w:r>
            <w:hyperlink w:anchor="P713" w:history="1">
              <w:r>
                <w:rPr>
                  <w:color w:val="0000FF"/>
                </w:rPr>
                <w:t>графа 4.n</w:t>
              </w:r>
            </w:hyperlink>
          </w:p>
        </w:tc>
      </w:tr>
      <w:tr w:rsidR="00B0327B">
        <w:tc>
          <w:tcPr>
            <w:tcW w:w="737" w:type="dxa"/>
          </w:tcPr>
          <w:p w:rsidR="00B0327B" w:rsidRDefault="00B0327B">
            <w:pPr>
              <w:pStyle w:val="ConsPlusNormal"/>
            </w:pPr>
            <w:bookmarkStart w:id="73" w:name="P906"/>
            <w:bookmarkEnd w:id="73"/>
            <w:r>
              <w:t>2.2</w:t>
            </w:r>
          </w:p>
        </w:tc>
        <w:tc>
          <w:tcPr>
            <w:tcW w:w="3005" w:type="dxa"/>
          </w:tcPr>
          <w:p w:rsidR="00B0327B" w:rsidRDefault="00B0327B">
            <w:pPr>
              <w:pStyle w:val="ConsPlusNormal"/>
            </w:pPr>
            <w:r>
              <w:t>Размер ежемесячной платы за ведение счета, руб.</w:t>
            </w:r>
          </w:p>
        </w:tc>
        <w:tc>
          <w:tcPr>
            <w:tcW w:w="1644" w:type="dxa"/>
          </w:tcPr>
          <w:p w:rsidR="00B0327B" w:rsidRDefault="00B0327B">
            <w:pPr>
              <w:pStyle w:val="ConsPlusNormal"/>
              <w:jc w:val="center"/>
            </w:pPr>
            <w:r>
              <w:t>0,1</w:t>
            </w:r>
          </w:p>
        </w:tc>
        <w:tc>
          <w:tcPr>
            <w:tcW w:w="1304"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87" w:type="dxa"/>
          </w:tcPr>
          <w:p w:rsidR="00B0327B" w:rsidRDefault="00B0327B">
            <w:pPr>
              <w:pStyle w:val="ConsPlusNormal"/>
              <w:jc w:val="center"/>
            </w:pPr>
          </w:p>
        </w:tc>
        <w:tc>
          <w:tcPr>
            <w:tcW w:w="1701" w:type="dxa"/>
          </w:tcPr>
          <w:p w:rsidR="00B0327B" w:rsidRDefault="00B0327B">
            <w:pPr>
              <w:pStyle w:val="ConsPlusNormal"/>
              <w:jc w:val="center"/>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4" w:history="1">
              <w:r>
                <w:rPr>
                  <w:color w:val="0000FF"/>
                </w:rPr>
                <w:t>графа 5</w:t>
              </w:r>
            </w:hyperlink>
            <w:r>
              <w:t xml:space="preserve"> / </w:t>
            </w:r>
            <w:hyperlink w:anchor="P711" w:history="1">
              <w:r>
                <w:rPr>
                  <w:color w:val="0000FF"/>
                </w:rPr>
                <w:t>графа 4.1</w:t>
              </w:r>
            </w:hyperlink>
          </w:p>
        </w:tc>
        <w:tc>
          <w:tcPr>
            <w:tcW w:w="397" w:type="dxa"/>
          </w:tcPr>
          <w:p w:rsidR="00B0327B" w:rsidRDefault="00B0327B">
            <w:pPr>
              <w:pStyle w:val="ConsPlusNormal"/>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4" w:history="1">
              <w:r>
                <w:rPr>
                  <w:color w:val="0000FF"/>
                </w:rPr>
                <w:t>графа 5</w:t>
              </w:r>
            </w:hyperlink>
            <w:r>
              <w:t xml:space="preserve"> / </w:t>
            </w:r>
            <w:hyperlink w:anchor="P713" w:history="1">
              <w:r>
                <w:rPr>
                  <w:color w:val="0000FF"/>
                </w:rPr>
                <w:t>графа 4.n</w:t>
              </w:r>
            </w:hyperlink>
          </w:p>
        </w:tc>
      </w:tr>
      <w:tr w:rsidR="00B0327B">
        <w:tc>
          <w:tcPr>
            <w:tcW w:w="737" w:type="dxa"/>
          </w:tcPr>
          <w:p w:rsidR="00B0327B" w:rsidRDefault="00B0327B">
            <w:pPr>
              <w:pStyle w:val="ConsPlusNormal"/>
            </w:pPr>
            <w:bookmarkStart w:id="74" w:name="P917"/>
            <w:bookmarkEnd w:id="74"/>
            <w:r>
              <w:t>2.3</w:t>
            </w:r>
          </w:p>
        </w:tc>
        <w:tc>
          <w:tcPr>
            <w:tcW w:w="3005" w:type="dxa"/>
          </w:tcPr>
          <w:p w:rsidR="00B0327B" w:rsidRDefault="00B0327B">
            <w:pPr>
              <w:pStyle w:val="ConsPlusNormal"/>
            </w:pPr>
            <w:r>
              <w:t>Размер платы за установку системы дистанционного банковского обслуживания "Банк-Клиент", руб.</w:t>
            </w:r>
          </w:p>
        </w:tc>
        <w:tc>
          <w:tcPr>
            <w:tcW w:w="1644" w:type="dxa"/>
          </w:tcPr>
          <w:p w:rsidR="00B0327B" w:rsidRDefault="00B0327B">
            <w:pPr>
              <w:pStyle w:val="ConsPlusNormal"/>
              <w:jc w:val="center"/>
            </w:pPr>
            <w:r>
              <w:t>0,03</w:t>
            </w:r>
          </w:p>
        </w:tc>
        <w:tc>
          <w:tcPr>
            <w:tcW w:w="1304"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87" w:type="dxa"/>
          </w:tcPr>
          <w:p w:rsidR="00B0327B" w:rsidRDefault="00B0327B">
            <w:pPr>
              <w:pStyle w:val="ConsPlusNormal"/>
              <w:jc w:val="center"/>
            </w:pPr>
          </w:p>
        </w:tc>
        <w:tc>
          <w:tcPr>
            <w:tcW w:w="1701" w:type="dxa"/>
          </w:tcPr>
          <w:p w:rsidR="00B0327B" w:rsidRDefault="00B0327B">
            <w:pPr>
              <w:pStyle w:val="ConsPlusNormal"/>
              <w:jc w:val="center"/>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4" w:history="1">
              <w:r>
                <w:rPr>
                  <w:color w:val="0000FF"/>
                </w:rPr>
                <w:t>графа 5</w:t>
              </w:r>
            </w:hyperlink>
            <w:r>
              <w:t xml:space="preserve"> / </w:t>
            </w:r>
            <w:hyperlink w:anchor="P711" w:history="1">
              <w:r>
                <w:rPr>
                  <w:color w:val="0000FF"/>
                </w:rPr>
                <w:t>графа 4.1</w:t>
              </w:r>
            </w:hyperlink>
          </w:p>
        </w:tc>
        <w:tc>
          <w:tcPr>
            <w:tcW w:w="397" w:type="dxa"/>
          </w:tcPr>
          <w:p w:rsidR="00B0327B" w:rsidRDefault="00B0327B">
            <w:pPr>
              <w:pStyle w:val="ConsPlusNormal"/>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4" w:history="1">
              <w:r>
                <w:rPr>
                  <w:color w:val="0000FF"/>
                </w:rPr>
                <w:t>графа 5</w:t>
              </w:r>
            </w:hyperlink>
            <w:r>
              <w:t xml:space="preserve"> / </w:t>
            </w:r>
            <w:hyperlink w:anchor="P713" w:history="1">
              <w:r>
                <w:rPr>
                  <w:color w:val="0000FF"/>
                </w:rPr>
                <w:t>графа 4.n</w:t>
              </w:r>
            </w:hyperlink>
          </w:p>
        </w:tc>
      </w:tr>
      <w:tr w:rsidR="00B0327B">
        <w:tc>
          <w:tcPr>
            <w:tcW w:w="737" w:type="dxa"/>
          </w:tcPr>
          <w:p w:rsidR="00B0327B" w:rsidRDefault="00B0327B">
            <w:pPr>
              <w:pStyle w:val="ConsPlusNormal"/>
            </w:pPr>
            <w:bookmarkStart w:id="75" w:name="P928"/>
            <w:bookmarkEnd w:id="75"/>
            <w:r>
              <w:t>2.4</w:t>
            </w:r>
          </w:p>
        </w:tc>
        <w:tc>
          <w:tcPr>
            <w:tcW w:w="3005" w:type="dxa"/>
          </w:tcPr>
          <w:p w:rsidR="00B0327B" w:rsidRDefault="00B0327B">
            <w:pPr>
              <w:pStyle w:val="ConsPlusNormal"/>
            </w:pPr>
            <w:r>
              <w:t>Размер ежемесячной платы за использование системы дистанционного банковского обслуживания "Банк-Клиент", руб.</w:t>
            </w:r>
          </w:p>
        </w:tc>
        <w:tc>
          <w:tcPr>
            <w:tcW w:w="1644" w:type="dxa"/>
          </w:tcPr>
          <w:p w:rsidR="00B0327B" w:rsidRDefault="00B0327B">
            <w:pPr>
              <w:pStyle w:val="ConsPlusNormal"/>
              <w:jc w:val="center"/>
            </w:pPr>
            <w:r>
              <w:t>0,1</w:t>
            </w:r>
          </w:p>
        </w:tc>
        <w:tc>
          <w:tcPr>
            <w:tcW w:w="1304"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87" w:type="dxa"/>
          </w:tcPr>
          <w:p w:rsidR="00B0327B" w:rsidRDefault="00B0327B">
            <w:pPr>
              <w:pStyle w:val="ConsPlusNormal"/>
              <w:jc w:val="center"/>
            </w:pPr>
          </w:p>
        </w:tc>
        <w:tc>
          <w:tcPr>
            <w:tcW w:w="1701" w:type="dxa"/>
          </w:tcPr>
          <w:p w:rsidR="00B0327B" w:rsidRDefault="00B0327B">
            <w:pPr>
              <w:pStyle w:val="ConsPlusNormal"/>
              <w:jc w:val="center"/>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4" w:history="1">
              <w:r>
                <w:rPr>
                  <w:color w:val="0000FF"/>
                </w:rPr>
                <w:t>графа 5</w:t>
              </w:r>
            </w:hyperlink>
            <w:r>
              <w:t xml:space="preserve"> / </w:t>
            </w:r>
            <w:hyperlink w:anchor="P711" w:history="1">
              <w:r>
                <w:rPr>
                  <w:color w:val="0000FF"/>
                </w:rPr>
                <w:t>графа 4.1</w:t>
              </w:r>
            </w:hyperlink>
          </w:p>
        </w:tc>
        <w:tc>
          <w:tcPr>
            <w:tcW w:w="397" w:type="dxa"/>
          </w:tcPr>
          <w:p w:rsidR="00B0327B" w:rsidRDefault="00B0327B">
            <w:pPr>
              <w:pStyle w:val="ConsPlusNormal"/>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4" w:history="1">
              <w:r>
                <w:rPr>
                  <w:color w:val="0000FF"/>
                </w:rPr>
                <w:t>графа 5</w:t>
              </w:r>
            </w:hyperlink>
            <w:r>
              <w:t xml:space="preserve"> / </w:t>
            </w:r>
            <w:hyperlink w:anchor="P713" w:history="1">
              <w:r>
                <w:rPr>
                  <w:color w:val="0000FF"/>
                </w:rPr>
                <w:t>графа 4.n</w:t>
              </w:r>
            </w:hyperlink>
          </w:p>
        </w:tc>
      </w:tr>
      <w:tr w:rsidR="00B0327B">
        <w:tc>
          <w:tcPr>
            <w:tcW w:w="737" w:type="dxa"/>
          </w:tcPr>
          <w:p w:rsidR="00B0327B" w:rsidRDefault="00B0327B">
            <w:pPr>
              <w:pStyle w:val="ConsPlusNormal"/>
            </w:pPr>
            <w:bookmarkStart w:id="76" w:name="P939"/>
            <w:bookmarkEnd w:id="76"/>
            <w:r>
              <w:t>2.5</w:t>
            </w:r>
          </w:p>
        </w:tc>
        <w:tc>
          <w:tcPr>
            <w:tcW w:w="3005" w:type="dxa"/>
          </w:tcPr>
          <w:p w:rsidR="00B0327B" w:rsidRDefault="00B0327B">
            <w:pPr>
              <w:pStyle w:val="ConsPlusNormal"/>
            </w:pPr>
            <w:r>
              <w:t>Размер комиссии по списанию средств со специального счета на счет в другую кредитную организацию при использовании системы дистанционного банковского обслуживания "Банк-Клиент", руб.</w:t>
            </w:r>
          </w:p>
        </w:tc>
        <w:tc>
          <w:tcPr>
            <w:tcW w:w="1644" w:type="dxa"/>
          </w:tcPr>
          <w:p w:rsidR="00B0327B" w:rsidRDefault="00B0327B">
            <w:pPr>
              <w:pStyle w:val="ConsPlusNormal"/>
              <w:jc w:val="center"/>
            </w:pPr>
            <w:r>
              <w:t>0,08</w:t>
            </w:r>
          </w:p>
        </w:tc>
        <w:tc>
          <w:tcPr>
            <w:tcW w:w="1304"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87" w:type="dxa"/>
          </w:tcPr>
          <w:p w:rsidR="00B0327B" w:rsidRDefault="00B0327B">
            <w:pPr>
              <w:pStyle w:val="ConsPlusNormal"/>
              <w:jc w:val="center"/>
            </w:pPr>
          </w:p>
        </w:tc>
        <w:tc>
          <w:tcPr>
            <w:tcW w:w="1701" w:type="dxa"/>
          </w:tcPr>
          <w:p w:rsidR="00B0327B" w:rsidRDefault="00B0327B">
            <w:pPr>
              <w:pStyle w:val="ConsPlusNormal"/>
              <w:jc w:val="center"/>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4" w:history="1">
              <w:r>
                <w:rPr>
                  <w:color w:val="0000FF"/>
                </w:rPr>
                <w:t>графа 5</w:t>
              </w:r>
            </w:hyperlink>
            <w:r>
              <w:t xml:space="preserve"> / </w:t>
            </w:r>
            <w:hyperlink w:anchor="P711" w:history="1">
              <w:r>
                <w:rPr>
                  <w:color w:val="0000FF"/>
                </w:rPr>
                <w:t>графа 4.1</w:t>
              </w:r>
            </w:hyperlink>
          </w:p>
        </w:tc>
        <w:tc>
          <w:tcPr>
            <w:tcW w:w="397" w:type="dxa"/>
          </w:tcPr>
          <w:p w:rsidR="00B0327B" w:rsidRDefault="00B0327B">
            <w:pPr>
              <w:pStyle w:val="ConsPlusNormal"/>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4" w:history="1">
              <w:r>
                <w:rPr>
                  <w:color w:val="0000FF"/>
                </w:rPr>
                <w:t>графа 5</w:t>
              </w:r>
            </w:hyperlink>
            <w:r>
              <w:t xml:space="preserve"> / </w:t>
            </w:r>
            <w:hyperlink w:anchor="P713" w:history="1">
              <w:r>
                <w:rPr>
                  <w:color w:val="0000FF"/>
                </w:rPr>
                <w:t>графа 4.n</w:t>
              </w:r>
            </w:hyperlink>
          </w:p>
        </w:tc>
      </w:tr>
      <w:tr w:rsidR="00B0327B">
        <w:tc>
          <w:tcPr>
            <w:tcW w:w="737" w:type="dxa"/>
          </w:tcPr>
          <w:p w:rsidR="00B0327B" w:rsidRDefault="00B0327B">
            <w:pPr>
              <w:pStyle w:val="ConsPlusNormal"/>
            </w:pPr>
            <w:bookmarkStart w:id="77" w:name="P950"/>
            <w:bookmarkEnd w:id="77"/>
            <w:r>
              <w:t>2.6</w:t>
            </w:r>
          </w:p>
        </w:tc>
        <w:tc>
          <w:tcPr>
            <w:tcW w:w="3005" w:type="dxa"/>
          </w:tcPr>
          <w:p w:rsidR="00B0327B" w:rsidRDefault="00B0327B">
            <w:pPr>
              <w:pStyle w:val="ConsPlusNormal"/>
            </w:pPr>
            <w:r>
              <w:t>Размер комиссии по списанию средств со специального счета на счет в данной кредитной организации при использовании системы дистанционного банковского обслуживания "Банк-Клиент", руб.</w:t>
            </w:r>
          </w:p>
        </w:tc>
        <w:tc>
          <w:tcPr>
            <w:tcW w:w="1644" w:type="dxa"/>
          </w:tcPr>
          <w:p w:rsidR="00B0327B" w:rsidRDefault="00B0327B">
            <w:pPr>
              <w:pStyle w:val="ConsPlusNormal"/>
              <w:jc w:val="center"/>
            </w:pPr>
            <w:r>
              <w:t>0,02</w:t>
            </w:r>
          </w:p>
        </w:tc>
        <w:tc>
          <w:tcPr>
            <w:tcW w:w="1304"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87" w:type="dxa"/>
          </w:tcPr>
          <w:p w:rsidR="00B0327B" w:rsidRDefault="00B0327B">
            <w:pPr>
              <w:pStyle w:val="ConsPlusNormal"/>
              <w:jc w:val="center"/>
            </w:pPr>
          </w:p>
        </w:tc>
        <w:tc>
          <w:tcPr>
            <w:tcW w:w="1701" w:type="dxa"/>
          </w:tcPr>
          <w:p w:rsidR="00B0327B" w:rsidRDefault="00B0327B">
            <w:pPr>
              <w:pStyle w:val="ConsPlusNormal"/>
              <w:jc w:val="center"/>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4" w:history="1">
              <w:r>
                <w:rPr>
                  <w:color w:val="0000FF"/>
                </w:rPr>
                <w:t>графа 5</w:t>
              </w:r>
            </w:hyperlink>
            <w:r>
              <w:t xml:space="preserve"> / </w:t>
            </w:r>
            <w:hyperlink w:anchor="P711" w:history="1">
              <w:r>
                <w:rPr>
                  <w:color w:val="0000FF"/>
                </w:rPr>
                <w:t>графа 4.1</w:t>
              </w:r>
            </w:hyperlink>
          </w:p>
        </w:tc>
        <w:tc>
          <w:tcPr>
            <w:tcW w:w="397" w:type="dxa"/>
          </w:tcPr>
          <w:p w:rsidR="00B0327B" w:rsidRDefault="00B0327B">
            <w:pPr>
              <w:pStyle w:val="ConsPlusNormal"/>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4" w:history="1">
              <w:r>
                <w:rPr>
                  <w:color w:val="0000FF"/>
                </w:rPr>
                <w:t>графа 5</w:t>
              </w:r>
            </w:hyperlink>
            <w:r>
              <w:t xml:space="preserve"> / </w:t>
            </w:r>
            <w:hyperlink w:anchor="P713" w:history="1">
              <w:r>
                <w:rPr>
                  <w:color w:val="0000FF"/>
                </w:rPr>
                <w:t>графа 4.n</w:t>
              </w:r>
            </w:hyperlink>
          </w:p>
        </w:tc>
      </w:tr>
      <w:tr w:rsidR="00B0327B">
        <w:tc>
          <w:tcPr>
            <w:tcW w:w="737" w:type="dxa"/>
          </w:tcPr>
          <w:p w:rsidR="00B0327B" w:rsidRDefault="00B0327B">
            <w:pPr>
              <w:pStyle w:val="ConsPlusNormal"/>
            </w:pPr>
            <w:bookmarkStart w:id="78" w:name="P961"/>
            <w:bookmarkEnd w:id="78"/>
            <w:r>
              <w:t>2.7</w:t>
            </w:r>
          </w:p>
        </w:tc>
        <w:tc>
          <w:tcPr>
            <w:tcW w:w="3005" w:type="dxa"/>
          </w:tcPr>
          <w:p w:rsidR="00B0327B" w:rsidRDefault="00B0327B">
            <w:pPr>
              <w:pStyle w:val="ConsPlusNormal"/>
            </w:pPr>
            <w:r>
              <w:t>Размер комиссии по зачислению средств на счет, полученных:</w:t>
            </w:r>
          </w:p>
        </w:tc>
        <w:tc>
          <w:tcPr>
            <w:tcW w:w="1644" w:type="dxa"/>
          </w:tcPr>
          <w:p w:rsidR="00B0327B" w:rsidRDefault="00B0327B">
            <w:pPr>
              <w:pStyle w:val="ConsPlusNormal"/>
              <w:jc w:val="center"/>
            </w:pPr>
            <w:r>
              <w:t>0,04</w:t>
            </w:r>
          </w:p>
        </w:tc>
        <w:tc>
          <w:tcPr>
            <w:tcW w:w="1304"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87" w:type="dxa"/>
          </w:tcPr>
          <w:p w:rsidR="00B0327B" w:rsidRDefault="00B0327B">
            <w:pPr>
              <w:pStyle w:val="ConsPlusNormal"/>
              <w:jc w:val="center"/>
            </w:pPr>
            <w:r>
              <w:t>X</w:t>
            </w:r>
          </w:p>
        </w:tc>
        <w:tc>
          <w:tcPr>
            <w:tcW w:w="1701" w:type="dxa"/>
          </w:tcPr>
          <w:p w:rsidR="00B0327B" w:rsidRDefault="00B0327B">
            <w:pPr>
              <w:pStyle w:val="ConsPlusNormal"/>
              <w:jc w:val="center"/>
            </w:pPr>
            <w:r>
              <w:t>X</w:t>
            </w:r>
          </w:p>
        </w:tc>
        <w:tc>
          <w:tcPr>
            <w:tcW w:w="1984" w:type="dxa"/>
          </w:tcPr>
          <w:p w:rsidR="00B0327B" w:rsidRDefault="00B0327B">
            <w:pPr>
              <w:pStyle w:val="ConsPlusNormal"/>
            </w:pPr>
            <w:hyperlink w:anchor="P972" w:history="1">
              <w:r>
                <w:rPr>
                  <w:color w:val="0000FF"/>
                </w:rPr>
                <w:t>строка 2.7.1</w:t>
              </w:r>
            </w:hyperlink>
            <w:r>
              <w:t xml:space="preserve"> + </w:t>
            </w:r>
            <w:hyperlink w:anchor="P983" w:history="1">
              <w:r>
                <w:rPr>
                  <w:color w:val="0000FF"/>
                </w:rPr>
                <w:t>строка 2.7.2</w:t>
              </w:r>
            </w:hyperlink>
          </w:p>
        </w:tc>
        <w:tc>
          <w:tcPr>
            <w:tcW w:w="397" w:type="dxa"/>
          </w:tcPr>
          <w:p w:rsidR="00B0327B" w:rsidRDefault="00B0327B">
            <w:pPr>
              <w:pStyle w:val="ConsPlusNormal"/>
            </w:pPr>
          </w:p>
        </w:tc>
        <w:tc>
          <w:tcPr>
            <w:tcW w:w="1984" w:type="dxa"/>
          </w:tcPr>
          <w:p w:rsidR="00B0327B" w:rsidRDefault="00B0327B">
            <w:pPr>
              <w:pStyle w:val="ConsPlusNormal"/>
            </w:pPr>
            <w:hyperlink w:anchor="P972" w:history="1">
              <w:r>
                <w:rPr>
                  <w:color w:val="0000FF"/>
                </w:rPr>
                <w:t>строка 2.7.1</w:t>
              </w:r>
            </w:hyperlink>
            <w:r>
              <w:t xml:space="preserve"> + </w:t>
            </w:r>
            <w:hyperlink w:anchor="P983" w:history="1">
              <w:r>
                <w:rPr>
                  <w:color w:val="0000FF"/>
                </w:rPr>
                <w:t>строка 2.7.2</w:t>
              </w:r>
            </w:hyperlink>
          </w:p>
        </w:tc>
      </w:tr>
      <w:tr w:rsidR="00B0327B">
        <w:tc>
          <w:tcPr>
            <w:tcW w:w="737" w:type="dxa"/>
          </w:tcPr>
          <w:p w:rsidR="00B0327B" w:rsidRDefault="00B0327B">
            <w:pPr>
              <w:pStyle w:val="ConsPlusNormal"/>
            </w:pPr>
            <w:bookmarkStart w:id="79" w:name="P972"/>
            <w:bookmarkEnd w:id="79"/>
            <w:r>
              <w:t>2.7.1</w:t>
            </w:r>
          </w:p>
        </w:tc>
        <w:tc>
          <w:tcPr>
            <w:tcW w:w="3005" w:type="dxa"/>
          </w:tcPr>
          <w:p w:rsidR="00B0327B" w:rsidRDefault="00B0327B">
            <w:pPr>
              <w:pStyle w:val="ConsPlusNormal"/>
            </w:pPr>
            <w:r>
              <w:t>от юридических лиц (платеж 10000 руб.), руб.</w:t>
            </w:r>
          </w:p>
        </w:tc>
        <w:tc>
          <w:tcPr>
            <w:tcW w:w="1644" w:type="dxa"/>
          </w:tcPr>
          <w:p w:rsidR="00B0327B" w:rsidRDefault="00B0327B">
            <w:pPr>
              <w:pStyle w:val="ConsPlusNormal"/>
              <w:jc w:val="center"/>
            </w:pPr>
            <w:r>
              <w:t>0,02</w:t>
            </w:r>
          </w:p>
        </w:tc>
        <w:tc>
          <w:tcPr>
            <w:tcW w:w="1304"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87" w:type="dxa"/>
          </w:tcPr>
          <w:p w:rsidR="00B0327B" w:rsidRDefault="00B0327B">
            <w:pPr>
              <w:pStyle w:val="ConsPlusNormal"/>
              <w:jc w:val="center"/>
            </w:pPr>
          </w:p>
        </w:tc>
        <w:tc>
          <w:tcPr>
            <w:tcW w:w="1701" w:type="dxa"/>
          </w:tcPr>
          <w:p w:rsidR="00B0327B" w:rsidRDefault="00B0327B">
            <w:pPr>
              <w:pStyle w:val="ConsPlusNormal"/>
              <w:jc w:val="center"/>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4" w:history="1">
              <w:r>
                <w:rPr>
                  <w:color w:val="0000FF"/>
                </w:rPr>
                <w:t>графа 5</w:t>
              </w:r>
            </w:hyperlink>
            <w:r>
              <w:t xml:space="preserve"> / </w:t>
            </w:r>
            <w:hyperlink w:anchor="P711" w:history="1">
              <w:r>
                <w:rPr>
                  <w:color w:val="0000FF"/>
                </w:rPr>
                <w:t>графа 4.1</w:t>
              </w:r>
            </w:hyperlink>
          </w:p>
        </w:tc>
        <w:tc>
          <w:tcPr>
            <w:tcW w:w="397" w:type="dxa"/>
          </w:tcPr>
          <w:p w:rsidR="00B0327B" w:rsidRDefault="00B0327B">
            <w:pPr>
              <w:pStyle w:val="ConsPlusNormal"/>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4" w:history="1">
              <w:r>
                <w:rPr>
                  <w:color w:val="0000FF"/>
                </w:rPr>
                <w:t>графа 5</w:t>
              </w:r>
            </w:hyperlink>
            <w:r>
              <w:t xml:space="preserve"> / </w:t>
            </w:r>
            <w:hyperlink w:anchor="P713" w:history="1">
              <w:r>
                <w:rPr>
                  <w:color w:val="0000FF"/>
                </w:rPr>
                <w:t>графа 4.n</w:t>
              </w:r>
            </w:hyperlink>
          </w:p>
        </w:tc>
      </w:tr>
      <w:tr w:rsidR="00B0327B">
        <w:tc>
          <w:tcPr>
            <w:tcW w:w="737" w:type="dxa"/>
          </w:tcPr>
          <w:p w:rsidR="00B0327B" w:rsidRDefault="00B0327B">
            <w:pPr>
              <w:pStyle w:val="ConsPlusNormal"/>
            </w:pPr>
            <w:bookmarkStart w:id="80" w:name="P983"/>
            <w:bookmarkEnd w:id="80"/>
            <w:r>
              <w:t>2.7.2</w:t>
            </w:r>
          </w:p>
        </w:tc>
        <w:tc>
          <w:tcPr>
            <w:tcW w:w="3005" w:type="dxa"/>
          </w:tcPr>
          <w:p w:rsidR="00B0327B" w:rsidRDefault="00B0327B">
            <w:pPr>
              <w:pStyle w:val="ConsPlusNormal"/>
            </w:pPr>
            <w:r>
              <w:t>от физических лиц (платеж 300 руб.), руб.</w:t>
            </w:r>
          </w:p>
        </w:tc>
        <w:tc>
          <w:tcPr>
            <w:tcW w:w="1644" w:type="dxa"/>
          </w:tcPr>
          <w:p w:rsidR="00B0327B" w:rsidRDefault="00B0327B">
            <w:pPr>
              <w:pStyle w:val="ConsPlusNormal"/>
              <w:jc w:val="center"/>
            </w:pPr>
            <w:r>
              <w:t>0,02</w:t>
            </w:r>
          </w:p>
        </w:tc>
        <w:tc>
          <w:tcPr>
            <w:tcW w:w="1304"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87" w:type="dxa"/>
          </w:tcPr>
          <w:p w:rsidR="00B0327B" w:rsidRDefault="00B0327B">
            <w:pPr>
              <w:pStyle w:val="ConsPlusNormal"/>
              <w:jc w:val="center"/>
            </w:pPr>
          </w:p>
        </w:tc>
        <w:tc>
          <w:tcPr>
            <w:tcW w:w="1701" w:type="dxa"/>
          </w:tcPr>
          <w:p w:rsidR="00B0327B" w:rsidRDefault="00B0327B">
            <w:pPr>
              <w:pStyle w:val="ConsPlusNormal"/>
              <w:jc w:val="center"/>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4" w:history="1">
              <w:r>
                <w:rPr>
                  <w:color w:val="0000FF"/>
                </w:rPr>
                <w:t>графа 5</w:t>
              </w:r>
            </w:hyperlink>
            <w:r>
              <w:t xml:space="preserve"> / </w:t>
            </w:r>
            <w:hyperlink w:anchor="P711" w:history="1">
              <w:r>
                <w:rPr>
                  <w:color w:val="0000FF"/>
                </w:rPr>
                <w:t>графа 4.1</w:t>
              </w:r>
            </w:hyperlink>
          </w:p>
        </w:tc>
        <w:tc>
          <w:tcPr>
            <w:tcW w:w="397" w:type="dxa"/>
          </w:tcPr>
          <w:p w:rsidR="00B0327B" w:rsidRDefault="00B0327B">
            <w:pPr>
              <w:pStyle w:val="ConsPlusNormal"/>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4" w:history="1">
              <w:r>
                <w:rPr>
                  <w:color w:val="0000FF"/>
                </w:rPr>
                <w:t>графа 5</w:t>
              </w:r>
            </w:hyperlink>
            <w:r>
              <w:t xml:space="preserve"> / </w:t>
            </w:r>
            <w:hyperlink w:anchor="P713" w:history="1">
              <w:r>
                <w:rPr>
                  <w:color w:val="0000FF"/>
                </w:rPr>
                <w:t>графа 4.n</w:t>
              </w:r>
            </w:hyperlink>
          </w:p>
        </w:tc>
      </w:tr>
      <w:tr w:rsidR="00B0327B">
        <w:tc>
          <w:tcPr>
            <w:tcW w:w="737" w:type="dxa"/>
          </w:tcPr>
          <w:p w:rsidR="00B0327B" w:rsidRDefault="00B0327B">
            <w:pPr>
              <w:pStyle w:val="ConsPlusNormal"/>
            </w:pPr>
            <w:bookmarkStart w:id="81" w:name="P994"/>
            <w:bookmarkEnd w:id="81"/>
            <w:r>
              <w:t>3</w:t>
            </w:r>
          </w:p>
        </w:tc>
        <w:tc>
          <w:tcPr>
            <w:tcW w:w="3005" w:type="dxa"/>
          </w:tcPr>
          <w:p w:rsidR="00B0327B" w:rsidRDefault="00B0327B">
            <w:pPr>
              <w:pStyle w:val="ConsPlusNormal"/>
            </w:pPr>
            <w:r>
              <w:t>Раздел 3. Прочие критерии</w:t>
            </w:r>
          </w:p>
        </w:tc>
        <w:tc>
          <w:tcPr>
            <w:tcW w:w="1644" w:type="dxa"/>
          </w:tcPr>
          <w:p w:rsidR="00B0327B" w:rsidRDefault="00B0327B">
            <w:pPr>
              <w:pStyle w:val="ConsPlusNormal"/>
              <w:jc w:val="center"/>
            </w:pPr>
          </w:p>
        </w:tc>
        <w:tc>
          <w:tcPr>
            <w:tcW w:w="1304" w:type="dxa"/>
          </w:tcPr>
          <w:p w:rsidR="00B0327B" w:rsidRDefault="00B0327B">
            <w:pPr>
              <w:pStyle w:val="ConsPlusNormal"/>
              <w:jc w:val="center"/>
            </w:pPr>
          </w:p>
        </w:tc>
        <w:tc>
          <w:tcPr>
            <w:tcW w:w="510" w:type="dxa"/>
          </w:tcPr>
          <w:p w:rsidR="00B0327B" w:rsidRDefault="00B0327B">
            <w:pPr>
              <w:pStyle w:val="ConsPlusNormal"/>
              <w:jc w:val="center"/>
            </w:pPr>
          </w:p>
        </w:tc>
        <w:tc>
          <w:tcPr>
            <w:tcW w:w="1361" w:type="dxa"/>
          </w:tcPr>
          <w:p w:rsidR="00B0327B" w:rsidRDefault="00B0327B">
            <w:pPr>
              <w:pStyle w:val="ConsPlusNormal"/>
              <w:jc w:val="center"/>
            </w:pPr>
          </w:p>
        </w:tc>
        <w:tc>
          <w:tcPr>
            <w:tcW w:w="1587" w:type="dxa"/>
          </w:tcPr>
          <w:p w:rsidR="00B0327B" w:rsidRDefault="00B0327B">
            <w:pPr>
              <w:pStyle w:val="ConsPlusNormal"/>
              <w:jc w:val="center"/>
            </w:pPr>
            <w:r>
              <w:t>X</w:t>
            </w:r>
          </w:p>
        </w:tc>
        <w:tc>
          <w:tcPr>
            <w:tcW w:w="1701" w:type="dxa"/>
          </w:tcPr>
          <w:p w:rsidR="00B0327B" w:rsidRDefault="00B0327B">
            <w:pPr>
              <w:pStyle w:val="ConsPlusNormal"/>
              <w:jc w:val="center"/>
            </w:pPr>
            <w:r>
              <w:t>X</w:t>
            </w:r>
          </w:p>
        </w:tc>
        <w:tc>
          <w:tcPr>
            <w:tcW w:w="1984" w:type="dxa"/>
          </w:tcPr>
          <w:p w:rsidR="00B0327B" w:rsidRDefault="00B0327B">
            <w:pPr>
              <w:pStyle w:val="ConsPlusNormal"/>
            </w:pPr>
            <w:hyperlink w:anchor="P1005" w:history="1">
              <w:r>
                <w:rPr>
                  <w:color w:val="0000FF"/>
                </w:rPr>
                <w:t>строка 3.1</w:t>
              </w:r>
            </w:hyperlink>
            <w:r>
              <w:t xml:space="preserve"> + </w:t>
            </w:r>
            <w:hyperlink w:anchor="P1016" w:history="1">
              <w:r>
                <w:rPr>
                  <w:color w:val="0000FF"/>
                </w:rPr>
                <w:t>строка 3.2</w:t>
              </w:r>
            </w:hyperlink>
            <w:r>
              <w:t xml:space="preserve"> + </w:t>
            </w:r>
            <w:hyperlink w:anchor="P1062" w:history="1">
              <w:r>
                <w:rPr>
                  <w:color w:val="0000FF"/>
                </w:rPr>
                <w:t>строка 3.3</w:t>
              </w:r>
            </w:hyperlink>
          </w:p>
        </w:tc>
        <w:tc>
          <w:tcPr>
            <w:tcW w:w="397" w:type="dxa"/>
          </w:tcPr>
          <w:p w:rsidR="00B0327B" w:rsidRDefault="00B0327B">
            <w:pPr>
              <w:pStyle w:val="ConsPlusNormal"/>
            </w:pPr>
          </w:p>
        </w:tc>
        <w:tc>
          <w:tcPr>
            <w:tcW w:w="1984" w:type="dxa"/>
          </w:tcPr>
          <w:p w:rsidR="00B0327B" w:rsidRDefault="00B0327B">
            <w:pPr>
              <w:pStyle w:val="ConsPlusNormal"/>
            </w:pPr>
            <w:hyperlink w:anchor="P1005" w:history="1">
              <w:r>
                <w:rPr>
                  <w:color w:val="0000FF"/>
                </w:rPr>
                <w:t>строка 3.1</w:t>
              </w:r>
            </w:hyperlink>
            <w:r>
              <w:t xml:space="preserve"> + </w:t>
            </w:r>
            <w:hyperlink w:anchor="P1016" w:history="1">
              <w:r>
                <w:rPr>
                  <w:color w:val="0000FF"/>
                </w:rPr>
                <w:t>строка 3.2</w:t>
              </w:r>
            </w:hyperlink>
            <w:r>
              <w:t xml:space="preserve"> + </w:t>
            </w:r>
            <w:hyperlink w:anchor="P1062" w:history="1">
              <w:r>
                <w:rPr>
                  <w:color w:val="0000FF"/>
                </w:rPr>
                <w:t>строка 3.3</w:t>
              </w:r>
            </w:hyperlink>
          </w:p>
        </w:tc>
      </w:tr>
      <w:tr w:rsidR="00B0327B">
        <w:tc>
          <w:tcPr>
            <w:tcW w:w="737" w:type="dxa"/>
          </w:tcPr>
          <w:p w:rsidR="00B0327B" w:rsidRDefault="00B0327B">
            <w:pPr>
              <w:pStyle w:val="ConsPlusNormal"/>
            </w:pPr>
            <w:bookmarkStart w:id="82" w:name="P1005"/>
            <w:bookmarkEnd w:id="82"/>
            <w:r>
              <w:t>3.1</w:t>
            </w:r>
          </w:p>
        </w:tc>
        <w:tc>
          <w:tcPr>
            <w:tcW w:w="3005" w:type="dxa"/>
          </w:tcPr>
          <w:p w:rsidR="00B0327B" w:rsidRDefault="00B0327B">
            <w:pPr>
              <w:pStyle w:val="ConsPlusNormal"/>
            </w:pPr>
            <w:r>
              <w:t>Наличие обособленного подразделения, осуществляющего банковскую деятельность на территории Красноярского края</w:t>
            </w:r>
          </w:p>
        </w:tc>
        <w:tc>
          <w:tcPr>
            <w:tcW w:w="1644" w:type="dxa"/>
          </w:tcPr>
          <w:p w:rsidR="00B0327B" w:rsidRDefault="00B0327B">
            <w:pPr>
              <w:pStyle w:val="ConsPlusNormal"/>
              <w:jc w:val="center"/>
            </w:pPr>
            <w:r>
              <w:t>0,1</w:t>
            </w:r>
          </w:p>
        </w:tc>
        <w:tc>
          <w:tcPr>
            <w:tcW w:w="1304" w:type="dxa"/>
          </w:tcPr>
          <w:p w:rsidR="00B0327B" w:rsidRDefault="00B0327B">
            <w:pPr>
              <w:pStyle w:val="ConsPlusNormal"/>
            </w:pPr>
            <w:r>
              <w:t>(да - 1 / нет - 0)</w:t>
            </w:r>
          </w:p>
        </w:tc>
        <w:tc>
          <w:tcPr>
            <w:tcW w:w="510" w:type="dxa"/>
          </w:tcPr>
          <w:p w:rsidR="00B0327B" w:rsidRDefault="00B0327B">
            <w:pPr>
              <w:pStyle w:val="ConsPlusNormal"/>
            </w:pPr>
          </w:p>
        </w:tc>
        <w:tc>
          <w:tcPr>
            <w:tcW w:w="1361" w:type="dxa"/>
          </w:tcPr>
          <w:p w:rsidR="00B0327B" w:rsidRDefault="00B0327B">
            <w:pPr>
              <w:pStyle w:val="ConsPlusNormal"/>
            </w:pPr>
            <w:r>
              <w:t>(да - -1 / нет - 0)</w:t>
            </w:r>
          </w:p>
        </w:tc>
        <w:tc>
          <w:tcPr>
            <w:tcW w:w="1587" w:type="dxa"/>
          </w:tcPr>
          <w:p w:rsidR="00B0327B" w:rsidRDefault="00B0327B">
            <w:pPr>
              <w:pStyle w:val="ConsPlusNormal"/>
              <w:jc w:val="center"/>
            </w:pPr>
            <w:r>
              <w:t>X</w:t>
            </w:r>
          </w:p>
        </w:tc>
        <w:tc>
          <w:tcPr>
            <w:tcW w:w="1701" w:type="dxa"/>
          </w:tcPr>
          <w:p w:rsidR="00B0327B" w:rsidRDefault="00B0327B">
            <w:pPr>
              <w:pStyle w:val="ConsPlusNormal"/>
              <w:jc w:val="center"/>
            </w:pPr>
            <w:r>
              <w:t>X</w:t>
            </w:r>
          </w:p>
        </w:tc>
        <w:tc>
          <w:tcPr>
            <w:tcW w:w="1984" w:type="dxa"/>
          </w:tcPr>
          <w:p w:rsidR="00B0327B" w:rsidRDefault="00B0327B">
            <w:pPr>
              <w:pStyle w:val="ConsPlusNormal"/>
            </w:pPr>
            <w:hyperlink w:anchor="P710" w:history="1">
              <w:r>
                <w:rPr>
                  <w:color w:val="0000FF"/>
                </w:rPr>
                <w:t>графа 3</w:t>
              </w:r>
            </w:hyperlink>
            <w:r>
              <w:t xml:space="preserve"> x 100 x </w:t>
            </w:r>
            <w:hyperlink w:anchor="P714" w:history="1">
              <w:r>
                <w:rPr>
                  <w:color w:val="0000FF"/>
                </w:rPr>
                <w:t>графа 5</w:t>
              </w:r>
            </w:hyperlink>
            <w:r>
              <w:t xml:space="preserve"> / </w:t>
            </w:r>
            <w:hyperlink w:anchor="P711" w:history="1">
              <w:r>
                <w:rPr>
                  <w:color w:val="0000FF"/>
                </w:rPr>
                <w:t>графа 4.1</w:t>
              </w:r>
            </w:hyperlink>
          </w:p>
        </w:tc>
        <w:tc>
          <w:tcPr>
            <w:tcW w:w="397" w:type="dxa"/>
          </w:tcPr>
          <w:p w:rsidR="00B0327B" w:rsidRDefault="00B0327B">
            <w:pPr>
              <w:pStyle w:val="ConsPlusNormal"/>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4" w:history="1">
              <w:r>
                <w:rPr>
                  <w:color w:val="0000FF"/>
                </w:rPr>
                <w:t>графа 5</w:t>
              </w:r>
            </w:hyperlink>
            <w:r>
              <w:t xml:space="preserve"> / </w:t>
            </w:r>
            <w:hyperlink w:anchor="P713" w:history="1">
              <w:r>
                <w:rPr>
                  <w:color w:val="0000FF"/>
                </w:rPr>
                <w:t>графа 4.n</w:t>
              </w:r>
            </w:hyperlink>
          </w:p>
        </w:tc>
      </w:tr>
      <w:tr w:rsidR="00B0327B">
        <w:tblPrEx>
          <w:tblBorders>
            <w:insideH w:val="nil"/>
          </w:tblBorders>
        </w:tblPrEx>
        <w:tc>
          <w:tcPr>
            <w:tcW w:w="737" w:type="dxa"/>
            <w:tcBorders>
              <w:bottom w:val="nil"/>
            </w:tcBorders>
          </w:tcPr>
          <w:p w:rsidR="00B0327B" w:rsidRDefault="00B0327B">
            <w:pPr>
              <w:pStyle w:val="ConsPlusNormal"/>
            </w:pPr>
            <w:bookmarkStart w:id="83" w:name="P1016"/>
            <w:bookmarkEnd w:id="83"/>
            <w:r>
              <w:t>3.2</w:t>
            </w:r>
          </w:p>
        </w:tc>
        <w:tc>
          <w:tcPr>
            <w:tcW w:w="3005" w:type="dxa"/>
            <w:tcBorders>
              <w:bottom w:val="nil"/>
            </w:tcBorders>
          </w:tcPr>
          <w:p w:rsidR="00B0327B" w:rsidRDefault="00B0327B">
            <w:pPr>
              <w:pStyle w:val="ConsPlusNormal"/>
            </w:pPr>
            <w:r>
              <w:t>Наличие у кредитной организации рейтинга долгосрочной кредитоспособности:</w:t>
            </w:r>
          </w:p>
        </w:tc>
        <w:tc>
          <w:tcPr>
            <w:tcW w:w="1644" w:type="dxa"/>
            <w:tcBorders>
              <w:bottom w:val="nil"/>
            </w:tcBorders>
          </w:tcPr>
          <w:p w:rsidR="00B0327B" w:rsidRDefault="00B0327B">
            <w:pPr>
              <w:pStyle w:val="ConsPlusNormal"/>
              <w:jc w:val="center"/>
            </w:pPr>
          </w:p>
        </w:tc>
        <w:tc>
          <w:tcPr>
            <w:tcW w:w="1304" w:type="dxa"/>
            <w:tcBorders>
              <w:bottom w:val="nil"/>
            </w:tcBorders>
          </w:tcPr>
          <w:p w:rsidR="00B0327B" w:rsidRDefault="00B0327B">
            <w:pPr>
              <w:pStyle w:val="ConsPlusNormal"/>
            </w:pPr>
          </w:p>
        </w:tc>
        <w:tc>
          <w:tcPr>
            <w:tcW w:w="510" w:type="dxa"/>
            <w:tcBorders>
              <w:bottom w:val="nil"/>
            </w:tcBorders>
          </w:tcPr>
          <w:p w:rsidR="00B0327B" w:rsidRDefault="00B0327B">
            <w:pPr>
              <w:pStyle w:val="ConsPlusNormal"/>
            </w:pPr>
          </w:p>
        </w:tc>
        <w:tc>
          <w:tcPr>
            <w:tcW w:w="1361" w:type="dxa"/>
            <w:tcBorders>
              <w:bottom w:val="nil"/>
            </w:tcBorders>
          </w:tcPr>
          <w:p w:rsidR="00B0327B" w:rsidRDefault="00B0327B">
            <w:pPr>
              <w:pStyle w:val="ConsPlusNormal"/>
            </w:pPr>
          </w:p>
        </w:tc>
        <w:tc>
          <w:tcPr>
            <w:tcW w:w="1587" w:type="dxa"/>
            <w:tcBorders>
              <w:bottom w:val="nil"/>
            </w:tcBorders>
          </w:tcPr>
          <w:p w:rsidR="00B0327B" w:rsidRDefault="00B0327B">
            <w:pPr>
              <w:pStyle w:val="ConsPlusNormal"/>
              <w:jc w:val="center"/>
            </w:pPr>
            <w:r>
              <w:t>X</w:t>
            </w:r>
          </w:p>
        </w:tc>
        <w:tc>
          <w:tcPr>
            <w:tcW w:w="1701" w:type="dxa"/>
            <w:tcBorders>
              <w:bottom w:val="nil"/>
            </w:tcBorders>
          </w:tcPr>
          <w:p w:rsidR="00B0327B" w:rsidRDefault="00B0327B">
            <w:pPr>
              <w:pStyle w:val="ConsPlusNormal"/>
              <w:jc w:val="center"/>
            </w:pPr>
            <w:r>
              <w:t>X</w:t>
            </w:r>
          </w:p>
        </w:tc>
        <w:tc>
          <w:tcPr>
            <w:tcW w:w="1984" w:type="dxa"/>
            <w:tcBorders>
              <w:bottom w:val="nil"/>
            </w:tcBorders>
          </w:tcPr>
          <w:p w:rsidR="00B0327B" w:rsidRDefault="00B0327B">
            <w:pPr>
              <w:pStyle w:val="ConsPlusNormal"/>
            </w:pPr>
            <w:r>
              <w:t xml:space="preserve">максимальное значение из </w:t>
            </w:r>
            <w:hyperlink w:anchor="P1028" w:history="1">
              <w:r>
                <w:rPr>
                  <w:color w:val="0000FF"/>
                </w:rPr>
                <w:t>строк 3.2.1</w:t>
              </w:r>
            </w:hyperlink>
            <w:r>
              <w:t xml:space="preserve">, </w:t>
            </w:r>
            <w:hyperlink w:anchor="P1039" w:history="1">
              <w:r>
                <w:rPr>
                  <w:color w:val="0000FF"/>
                </w:rPr>
                <w:t>3.2.2</w:t>
              </w:r>
            </w:hyperlink>
            <w:r>
              <w:t xml:space="preserve">, </w:t>
            </w:r>
            <w:hyperlink w:anchor="P1050" w:history="1">
              <w:r>
                <w:rPr>
                  <w:color w:val="0000FF"/>
                </w:rPr>
                <w:t>3.2.3</w:t>
              </w:r>
            </w:hyperlink>
          </w:p>
        </w:tc>
        <w:tc>
          <w:tcPr>
            <w:tcW w:w="397" w:type="dxa"/>
            <w:tcBorders>
              <w:bottom w:val="nil"/>
            </w:tcBorders>
          </w:tcPr>
          <w:p w:rsidR="00B0327B" w:rsidRDefault="00B0327B">
            <w:pPr>
              <w:pStyle w:val="ConsPlusNormal"/>
            </w:pPr>
          </w:p>
        </w:tc>
        <w:tc>
          <w:tcPr>
            <w:tcW w:w="1984" w:type="dxa"/>
            <w:tcBorders>
              <w:bottom w:val="nil"/>
            </w:tcBorders>
          </w:tcPr>
          <w:p w:rsidR="00B0327B" w:rsidRDefault="00B0327B">
            <w:pPr>
              <w:pStyle w:val="ConsPlusNormal"/>
            </w:pPr>
            <w:r>
              <w:t xml:space="preserve">максимальное значение из </w:t>
            </w:r>
            <w:hyperlink w:anchor="P1028" w:history="1">
              <w:r>
                <w:rPr>
                  <w:color w:val="0000FF"/>
                </w:rPr>
                <w:t>строк 3.2.1</w:t>
              </w:r>
            </w:hyperlink>
            <w:r>
              <w:t xml:space="preserve">, </w:t>
            </w:r>
            <w:hyperlink w:anchor="P1039" w:history="1">
              <w:r>
                <w:rPr>
                  <w:color w:val="0000FF"/>
                </w:rPr>
                <w:t>3.2.2</w:t>
              </w:r>
            </w:hyperlink>
            <w:r>
              <w:t xml:space="preserve">, </w:t>
            </w:r>
            <w:hyperlink w:anchor="P1050" w:history="1">
              <w:r>
                <w:rPr>
                  <w:color w:val="0000FF"/>
                </w:rPr>
                <w:t>3.2.3</w:t>
              </w:r>
            </w:hyperlink>
          </w:p>
        </w:tc>
      </w:tr>
      <w:tr w:rsidR="00B0327B">
        <w:tblPrEx>
          <w:tblBorders>
            <w:insideH w:val="nil"/>
          </w:tblBorders>
        </w:tblPrEx>
        <w:tc>
          <w:tcPr>
            <w:tcW w:w="16214" w:type="dxa"/>
            <w:gridSpan w:val="11"/>
            <w:tcBorders>
              <w:top w:val="nil"/>
            </w:tcBorders>
          </w:tcPr>
          <w:p w:rsidR="00B0327B" w:rsidRDefault="00B0327B">
            <w:pPr>
              <w:pStyle w:val="ConsPlusNormal"/>
              <w:jc w:val="both"/>
            </w:pPr>
            <w:r>
              <w:t xml:space="preserve">(в ред. </w:t>
            </w:r>
            <w:hyperlink r:id="rId38" w:history="1">
              <w:r>
                <w:rPr>
                  <w:color w:val="0000FF"/>
                </w:rPr>
                <w:t>Постановления</w:t>
              </w:r>
            </w:hyperlink>
            <w:r>
              <w:t xml:space="preserve"> Правительства Красноярского края от 14.08.2014 N 361-п)</w:t>
            </w:r>
          </w:p>
        </w:tc>
      </w:tr>
      <w:tr w:rsidR="00B0327B">
        <w:tc>
          <w:tcPr>
            <w:tcW w:w="737" w:type="dxa"/>
          </w:tcPr>
          <w:p w:rsidR="00B0327B" w:rsidRDefault="00B0327B">
            <w:pPr>
              <w:pStyle w:val="ConsPlusNormal"/>
            </w:pPr>
            <w:bookmarkStart w:id="84" w:name="P1028"/>
            <w:bookmarkEnd w:id="84"/>
            <w:r>
              <w:t>3.2.1</w:t>
            </w:r>
          </w:p>
        </w:tc>
        <w:tc>
          <w:tcPr>
            <w:tcW w:w="3005" w:type="dxa"/>
          </w:tcPr>
          <w:p w:rsidR="00B0327B" w:rsidRDefault="00B0327B">
            <w:pPr>
              <w:pStyle w:val="ConsPlusNormal"/>
            </w:pPr>
            <w:r>
              <w:t>выше уровня "Ва1" по классификации рейтингового агентства "Мудис Инвесторс Сервис" (Moody's Investors Service) или выше уровня "ВВ+" по классификации рейтинговых агентств "Стандарт энд Пурс" (Standard &amp; Poor's) или "Фитч Рейтингс" (Fitch Ratings)</w:t>
            </w:r>
          </w:p>
        </w:tc>
        <w:tc>
          <w:tcPr>
            <w:tcW w:w="1644" w:type="dxa"/>
          </w:tcPr>
          <w:p w:rsidR="00B0327B" w:rsidRDefault="00B0327B">
            <w:pPr>
              <w:pStyle w:val="ConsPlusNormal"/>
              <w:jc w:val="center"/>
            </w:pPr>
            <w:r>
              <w:t>0,3</w:t>
            </w:r>
          </w:p>
        </w:tc>
        <w:tc>
          <w:tcPr>
            <w:tcW w:w="1304" w:type="dxa"/>
          </w:tcPr>
          <w:p w:rsidR="00B0327B" w:rsidRDefault="00B0327B">
            <w:pPr>
              <w:pStyle w:val="ConsPlusNormal"/>
            </w:pPr>
            <w:r>
              <w:t>(да - 1 / нет - 0)</w:t>
            </w:r>
          </w:p>
        </w:tc>
        <w:tc>
          <w:tcPr>
            <w:tcW w:w="510" w:type="dxa"/>
          </w:tcPr>
          <w:p w:rsidR="00B0327B" w:rsidRDefault="00B0327B">
            <w:pPr>
              <w:pStyle w:val="ConsPlusNormal"/>
            </w:pPr>
          </w:p>
        </w:tc>
        <w:tc>
          <w:tcPr>
            <w:tcW w:w="1361" w:type="dxa"/>
          </w:tcPr>
          <w:p w:rsidR="00B0327B" w:rsidRDefault="00B0327B">
            <w:pPr>
              <w:pStyle w:val="ConsPlusNormal"/>
            </w:pPr>
            <w:r>
              <w:t>(да - 1 / нет - 0)</w:t>
            </w:r>
          </w:p>
        </w:tc>
        <w:tc>
          <w:tcPr>
            <w:tcW w:w="1587" w:type="dxa"/>
          </w:tcPr>
          <w:p w:rsidR="00B0327B" w:rsidRDefault="00B0327B">
            <w:pPr>
              <w:pStyle w:val="ConsPlusNormal"/>
              <w:jc w:val="center"/>
            </w:pPr>
            <w:r>
              <w:t>X</w:t>
            </w:r>
          </w:p>
        </w:tc>
        <w:tc>
          <w:tcPr>
            <w:tcW w:w="1701" w:type="dxa"/>
          </w:tcPr>
          <w:p w:rsidR="00B0327B" w:rsidRDefault="00B0327B">
            <w:pPr>
              <w:pStyle w:val="ConsPlusNormal"/>
              <w:jc w:val="center"/>
            </w:pPr>
            <w:r>
              <w:t>X</w:t>
            </w:r>
          </w:p>
        </w:tc>
        <w:tc>
          <w:tcPr>
            <w:tcW w:w="1984" w:type="dxa"/>
          </w:tcPr>
          <w:p w:rsidR="00B0327B" w:rsidRDefault="00B0327B">
            <w:pPr>
              <w:pStyle w:val="ConsPlusNormal"/>
            </w:pPr>
            <w:hyperlink w:anchor="P710" w:history="1">
              <w:r>
                <w:rPr>
                  <w:color w:val="0000FF"/>
                </w:rPr>
                <w:t>графа 3</w:t>
              </w:r>
            </w:hyperlink>
            <w:r>
              <w:t xml:space="preserve"> x 100 x </w:t>
            </w:r>
            <w:hyperlink w:anchor="P711" w:history="1">
              <w:r>
                <w:rPr>
                  <w:color w:val="0000FF"/>
                </w:rPr>
                <w:t>графа 4.1</w:t>
              </w:r>
            </w:hyperlink>
          </w:p>
        </w:tc>
        <w:tc>
          <w:tcPr>
            <w:tcW w:w="397" w:type="dxa"/>
          </w:tcPr>
          <w:p w:rsidR="00B0327B" w:rsidRDefault="00B0327B">
            <w:pPr>
              <w:pStyle w:val="ConsPlusNormal"/>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3" w:history="1">
              <w:r>
                <w:rPr>
                  <w:color w:val="0000FF"/>
                </w:rPr>
                <w:t>графа 4.n</w:t>
              </w:r>
            </w:hyperlink>
          </w:p>
        </w:tc>
      </w:tr>
      <w:tr w:rsidR="00B0327B">
        <w:tc>
          <w:tcPr>
            <w:tcW w:w="737" w:type="dxa"/>
          </w:tcPr>
          <w:p w:rsidR="00B0327B" w:rsidRDefault="00B0327B">
            <w:pPr>
              <w:pStyle w:val="ConsPlusNormal"/>
            </w:pPr>
            <w:bookmarkStart w:id="85" w:name="P1039"/>
            <w:bookmarkEnd w:id="85"/>
            <w:r>
              <w:t>3.2.2</w:t>
            </w:r>
          </w:p>
        </w:tc>
        <w:tc>
          <w:tcPr>
            <w:tcW w:w="3005" w:type="dxa"/>
          </w:tcPr>
          <w:p w:rsidR="00B0327B" w:rsidRDefault="00B0327B">
            <w:pPr>
              <w:pStyle w:val="ConsPlusNormal"/>
            </w:pPr>
            <w:r>
              <w:t>ниже уровня "Ваа3", но выше уровня "В1" по классификации рейтингового агентства "Мудис Инвесторс Сервис" (Moody's Investors Service) или ниже уровня "ВВВ-", но выше уровня "В+" по классификации рейтинговых агентств "Стандарт энд Пурс" (Standard &amp; Poor's) или "Фитч Рейтингс" (Fitch Ratings)</w:t>
            </w:r>
          </w:p>
        </w:tc>
        <w:tc>
          <w:tcPr>
            <w:tcW w:w="1644" w:type="dxa"/>
          </w:tcPr>
          <w:p w:rsidR="00B0327B" w:rsidRDefault="00B0327B">
            <w:pPr>
              <w:pStyle w:val="ConsPlusNormal"/>
              <w:jc w:val="center"/>
            </w:pPr>
            <w:r>
              <w:t>0,2</w:t>
            </w:r>
          </w:p>
        </w:tc>
        <w:tc>
          <w:tcPr>
            <w:tcW w:w="1304" w:type="dxa"/>
          </w:tcPr>
          <w:p w:rsidR="00B0327B" w:rsidRDefault="00B0327B">
            <w:pPr>
              <w:pStyle w:val="ConsPlusNormal"/>
            </w:pPr>
            <w:r>
              <w:t>(да - 1 / нет - 0)</w:t>
            </w:r>
          </w:p>
        </w:tc>
        <w:tc>
          <w:tcPr>
            <w:tcW w:w="510" w:type="dxa"/>
          </w:tcPr>
          <w:p w:rsidR="00B0327B" w:rsidRDefault="00B0327B">
            <w:pPr>
              <w:pStyle w:val="ConsPlusNormal"/>
            </w:pPr>
          </w:p>
        </w:tc>
        <w:tc>
          <w:tcPr>
            <w:tcW w:w="1361" w:type="dxa"/>
          </w:tcPr>
          <w:p w:rsidR="00B0327B" w:rsidRDefault="00B0327B">
            <w:pPr>
              <w:pStyle w:val="ConsPlusNormal"/>
            </w:pPr>
            <w:r>
              <w:t>(да - 1 / нет - 0)</w:t>
            </w:r>
          </w:p>
        </w:tc>
        <w:tc>
          <w:tcPr>
            <w:tcW w:w="1587" w:type="dxa"/>
          </w:tcPr>
          <w:p w:rsidR="00B0327B" w:rsidRDefault="00B0327B">
            <w:pPr>
              <w:pStyle w:val="ConsPlusNormal"/>
              <w:jc w:val="center"/>
            </w:pPr>
            <w:r>
              <w:t>X</w:t>
            </w:r>
          </w:p>
        </w:tc>
        <w:tc>
          <w:tcPr>
            <w:tcW w:w="1701" w:type="dxa"/>
          </w:tcPr>
          <w:p w:rsidR="00B0327B" w:rsidRDefault="00B0327B">
            <w:pPr>
              <w:pStyle w:val="ConsPlusNormal"/>
              <w:jc w:val="center"/>
            </w:pPr>
            <w:r>
              <w:t>X</w:t>
            </w:r>
          </w:p>
        </w:tc>
        <w:tc>
          <w:tcPr>
            <w:tcW w:w="1984" w:type="dxa"/>
          </w:tcPr>
          <w:p w:rsidR="00B0327B" w:rsidRDefault="00B0327B">
            <w:pPr>
              <w:pStyle w:val="ConsPlusNormal"/>
            </w:pPr>
            <w:hyperlink w:anchor="P710" w:history="1">
              <w:r>
                <w:rPr>
                  <w:color w:val="0000FF"/>
                </w:rPr>
                <w:t>графа 3</w:t>
              </w:r>
            </w:hyperlink>
            <w:r>
              <w:t xml:space="preserve"> x 100 x </w:t>
            </w:r>
            <w:hyperlink w:anchor="P711" w:history="1">
              <w:r>
                <w:rPr>
                  <w:color w:val="0000FF"/>
                </w:rPr>
                <w:t>графа 4.1</w:t>
              </w:r>
            </w:hyperlink>
          </w:p>
        </w:tc>
        <w:tc>
          <w:tcPr>
            <w:tcW w:w="397" w:type="dxa"/>
          </w:tcPr>
          <w:p w:rsidR="00B0327B" w:rsidRDefault="00B0327B">
            <w:pPr>
              <w:pStyle w:val="ConsPlusNormal"/>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3" w:history="1">
              <w:r>
                <w:rPr>
                  <w:color w:val="0000FF"/>
                </w:rPr>
                <w:t>графа 4.n</w:t>
              </w:r>
            </w:hyperlink>
          </w:p>
        </w:tc>
      </w:tr>
      <w:tr w:rsidR="00B0327B">
        <w:tc>
          <w:tcPr>
            <w:tcW w:w="737" w:type="dxa"/>
          </w:tcPr>
          <w:p w:rsidR="00B0327B" w:rsidRDefault="00B0327B">
            <w:pPr>
              <w:pStyle w:val="ConsPlusNormal"/>
            </w:pPr>
            <w:bookmarkStart w:id="86" w:name="P1050"/>
            <w:bookmarkEnd w:id="86"/>
            <w:r>
              <w:t>3.2.3</w:t>
            </w:r>
          </w:p>
        </w:tc>
        <w:tc>
          <w:tcPr>
            <w:tcW w:w="3005" w:type="dxa"/>
          </w:tcPr>
          <w:p w:rsidR="00B0327B" w:rsidRDefault="00B0327B">
            <w:pPr>
              <w:pStyle w:val="ConsPlusNormal"/>
            </w:pPr>
            <w:r>
              <w:t>ниже уровня "Ва3" по классификации рейтингового агентства "Мудис Инвесторс Сервис" (Moody's Investors Service) или ниже уровня "ВВ-" по классификации рейтинговых агентств "Стандарт энд Пурс" (Standard &amp; Poor's) или "Фитч Рейтингс" (Fitch Ratings)</w:t>
            </w:r>
          </w:p>
        </w:tc>
        <w:tc>
          <w:tcPr>
            <w:tcW w:w="1644" w:type="dxa"/>
          </w:tcPr>
          <w:p w:rsidR="00B0327B" w:rsidRDefault="00B0327B">
            <w:pPr>
              <w:pStyle w:val="ConsPlusNormal"/>
              <w:jc w:val="center"/>
            </w:pPr>
            <w:r>
              <w:t>0,1</w:t>
            </w:r>
          </w:p>
        </w:tc>
        <w:tc>
          <w:tcPr>
            <w:tcW w:w="1304" w:type="dxa"/>
          </w:tcPr>
          <w:p w:rsidR="00B0327B" w:rsidRDefault="00B0327B">
            <w:pPr>
              <w:pStyle w:val="ConsPlusNormal"/>
            </w:pPr>
            <w:r>
              <w:t>(да - 1 / нет - 0)</w:t>
            </w:r>
          </w:p>
        </w:tc>
        <w:tc>
          <w:tcPr>
            <w:tcW w:w="510" w:type="dxa"/>
          </w:tcPr>
          <w:p w:rsidR="00B0327B" w:rsidRDefault="00B0327B">
            <w:pPr>
              <w:pStyle w:val="ConsPlusNormal"/>
            </w:pPr>
          </w:p>
        </w:tc>
        <w:tc>
          <w:tcPr>
            <w:tcW w:w="1361" w:type="dxa"/>
          </w:tcPr>
          <w:p w:rsidR="00B0327B" w:rsidRDefault="00B0327B">
            <w:pPr>
              <w:pStyle w:val="ConsPlusNormal"/>
            </w:pPr>
            <w:r>
              <w:t>(да - 1 / нет - 0)</w:t>
            </w:r>
          </w:p>
        </w:tc>
        <w:tc>
          <w:tcPr>
            <w:tcW w:w="1587" w:type="dxa"/>
          </w:tcPr>
          <w:p w:rsidR="00B0327B" w:rsidRDefault="00B0327B">
            <w:pPr>
              <w:pStyle w:val="ConsPlusNormal"/>
              <w:jc w:val="center"/>
            </w:pPr>
            <w:r>
              <w:t>X</w:t>
            </w:r>
          </w:p>
        </w:tc>
        <w:tc>
          <w:tcPr>
            <w:tcW w:w="1701" w:type="dxa"/>
          </w:tcPr>
          <w:p w:rsidR="00B0327B" w:rsidRDefault="00B0327B">
            <w:pPr>
              <w:pStyle w:val="ConsPlusNormal"/>
              <w:jc w:val="center"/>
            </w:pPr>
            <w:r>
              <w:t>X</w:t>
            </w:r>
          </w:p>
        </w:tc>
        <w:tc>
          <w:tcPr>
            <w:tcW w:w="1984" w:type="dxa"/>
          </w:tcPr>
          <w:p w:rsidR="00B0327B" w:rsidRDefault="00B0327B">
            <w:pPr>
              <w:pStyle w:val="ConsPlusNormal"/>
            </w:pPr>
            <w:hyperlink w:anchor="P710" w:history="1">
              <w:r>
                <w:rPr>
                  <w:color w:val="0000FF"/>
                </w:rPr>
                <w:t>графа 3</w:t>
              </w:r>
            </w:hyperlink>
            <w:r>
              <w:t xml:space="preserve"> x 100 x </w:t>
            </w:r>
            <w:hyperlink w:anchor="P711" w:history="1">
              <w:r>
                <w:rPr>
                  <w:color w:val="0000FF"/>
                </w:rPr>
                <w:t>графа 4.1</w:t>
              </w:r>
            </w:hyperlink>
          </w:p>
        </w:tc>
        <w:tc>
          <w:tcPr>
            <w:tcW w:w="397" w:type="dxa"/>
          </w:tcPr>
          <w:p w:rsidR="00B0327B" w:rsidRDefault="00B0327B">
            <w:pPr>
              <w:pStyle w:val="ConsPlusNormal"/>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3" w:history="1">
              <w:r>
                <w:rPr>
                  <w:color w:val="0000FF"/>
                </w:rPr>
                <w:t>графа 4.n</w:t>
              </w:r>
            </w:hyperlink>
          </w:p>
        </w:tc>
      </w:tr>
      <w:tr w:rsidR="00B0327B">
        <w:tblPrEx>
          <w:tblBorders>
            <w:insideH w:val="nil"/>
          </w:tblBorders>
        </w:tblPrEx>
        <w:tc>
          <w:tcPr>
            <w:tcW w:w="16214" w:type="dxa"/>
            <w:gridSpan w:val="11"/>
            <w:tcBorders>
              <w:bottom w:val="nil"/>
            </w:tcBorders>
          </w:tcPr>
          <w:p w:rsidR="00B0327B" w:rsidRDefault="00B0327B">
            <w:pPr>
              <w:pStyle w:val="ConsPlusNormal"/>
              <w:jc w:val="both"/>
            </w:pPr>
            <w:r>
              <w:t xml:space="preserve">3.2.4. Исключен. - </w:t>
            </w:r>
            <w:hyperlink r:id="rId39" w:history="1">
              <w:r>
                <w:rPr>
                  <w:color w:val="0000FF"/>
                </w:rPr>
                <w:t>Постановление</w:t>
              </w:r>
            </w:hyperlink>
            <w:r>
              <w:t xml:space="preserve"> Правительства Красноярского края от 14.08.2014 N 361-п</w:t>
            </w:r>
          </w:p>
        </w:tc>
      </w:tr>
      <w:tr w:rsidR="00B0327B">
        <w:tc>
          <w:tcPr>
            <w:tcW w:w="737" w:type="dxa"/>
          </w:tcPr>
          <w:p w:rsidR="00B0327B" w:rsidRDefault="00B0327B">
            <w:pPr>
              <w:pStyle w:val="ConsPlusNormal"/>
            </w:pPr>
            <w:bookmarkStart w:id="87" w:name="P1062"/>
            <w:bookmarkEnd w:id="87"/>
            <w:r>
              <w:t>3.3</w:t>
            </w:r>
          </w:p>
        </w:tc>
        <w:tc>
          <w:tcPr>
            <w:tcW w:w="3005" w:type="dxa"/>
          </w:tcPr>
          <w:p w:rsidR="00B0327B" w:rsidRDefault="00B0327B">
            <w:pPr>
              <w:pStyle w:val="ConsPlusNormal"/>
            </w:pPr>
            <w:r>
              <w:t>Наличие кредитного продукта, предоставляемого на цели финансирования капитального ремонта общего имущества многоквартирных домов</w:t>
            </w:r>
          </w:p>
        </w:tc>
        <w:tc>
          <w:tcPr>
            <w:tcW w:w="1644" w:type="dxa"/>
          </w:tcPr>
          <w:p w:rsidR="00B0327B" w:rsidRDefault="00B0327B">
            <w:pPr>
              <w:pStyle w:val="ConsPlusNormal"/>
              <w:jc w:val="center"/>
            </w:pPr>
            <w:r>
              <w:t>0,1</w:t>
            </w:r>
          </w:p>
        </w:tc>
        <w:tc>
          <w:tcPr>
            <w:tcW w:w="1304" w:type="dxa"/>
          </w:tcPr>
          <w:p w:rsidR="00B0327B" w:rsidRDefault="00B0327B">
            <w:pPr>
              <w:pStyle w:val="ConsPlusNormal"/>
            </w:pPr>
            <w:r>
              <w:t>(да - 1 / нет - 0)</w:t>
            </w:r>
          </w:p>
        </w:tc>
        <w:tc>
          <w:tcPr>
            <w:tcW w:w="510" w:type="dxa"/>
          </w:tcPr>
          <w:p w:rsidR="00B0327B" w:rsidRDefault="00B0327B">
            <w:pPr>
              <w:pStyle w:val="ConsPlusNormal"/>
            </w:pPr>
          </w:p>
        </w:tc>
        <w:tc>
          <w:tcPr>
            <w:tcW w:w="1361" w:type="dxa"/>
          </w:tcPr>
          <w:p w:rsidR="00B0327B" w:rsidRDefault="00B0327B">
            <w:pPr>
              <w:pStyle w:val="ConsPlusNormal"/>
            </w:pPr>
            <w:r>
              <w:t>(да - 1 / нет - 0)</w:t>
            </w:r>
          </w:p>
        </w:tc>
        <w:tc>
          <w:tcPr>
            <w:tcW w:w="1587" w:type="dxa"/>
          </w:tcPr>
          <w:p w:rsidR="00B0327B" w:rsidRDefault="00B0327B">
            <w:pPr>
              <w:pStyle w:val="ConsPlusNormal"/>
              <w:jc w:val="center"/>
            </w:pPr>
            <w:r>
              <w:t>X</w:t>
            </w:r>
          </w:p>
        </w:tc>
        <w:tc>
          <w:tcPr>
            <w:tcW w:w="1701" w:type="dxa"/>
          </w:tcPr>
          <w:p w:rsidR="00B0327B" w:rsidRDefault="00B0327B">
            <w:pPr>
              <w:pStyle w:val="ConsPlusNormal"/>
              <w:jc w:val="center"/>
            </w:pPr>
            <w:r>
              <w:t>X</w:t>
            </w:r>
          </w:p>
        </w:tc>
        <w:tc>
          <w:tcPr>
            <w:tcW w:w="1984" w:type="dxa"/>
          </w:tcPr>
          <w:p w:rsidR="00B0327B" w:rsidRDefault="00B0327B">
            <w:pPr>
              <w:pStyle w:val="ConsPlusNormal"/>
            </w:pPr>
            <w:hyperlink w:anchor="P710" w:history="1">
              <w:r>
                <w:rPr>
                  <w:color w:val="0000FF"/>
                </w:rPr>
                <w:t>графа 3</w:t>
              </w:r>
            </w:hyperlink>
            <w:r>
              <w:t xml:space="preserve"> x 100 x </w:t>
            </w:r>
            <w:hyperlink w:anchor="P711" w:history="1">
              <w:r>
                <w:rPr>
                  <w:color w:val="0000FF"/>
                </w:rPr>
                <w:t>графа 4.1</w:t>
              </w:r>
            </w:hyperlink>
          </w:p>
        </w:tc>
        <w:tc>
          <w:tcPr>
            <w:tcW w:w="397" w:type="dxa"/>
          </w:tcPr>
          <w:p w:rsidR="00B0327B" w:rsidRDefault="00B0327B">
            <w:pPr>
              <w:pStyle w:val="ConsPlusNormal"/>
            </w:pPr>
          </w:p>
        </w:tc>
        <w:tc>
          <w:tcPr>
            <w:tcW w:w="1984" w:type="dxa"/>
          </w:tcPr>
          <w:p w:rsidR="00B0327B" w:rsidRDefault="00B0327B">
            <w:pPr>
              <w:pStyle w:val="ConsPlusNormal"/>
            </w:pPr>
            <w:hyperlink w:anchor="P710" w:history="1">
              <w:r>
                <w:rPr>
                  <w:color w:val="0000FF"/>
                </w:rPr>
                <w:t>графа 3</w:t>
              </w:r>
            </w:hyperlink>
            <w:r>
              <w:t xml:space="preserve"> x 100 x </w:t>
            </w:r>
            <w:hyperlink w:anchor="P713" w:history="1">
              <w:r>
                <w:rPr>
                  <w:color w:val="0000FF"/>
                </w:rPr>
                <w:t>графа 4.n</w:t>
              </w:r>
            </w:hyperlink>
          </w:p>
        </w:tc>
      </w:tr>
      <w:tr w:rsidR="00B0327B">
        <w:tc>
          <w:tcPr>
            <w:tcW w:w="737" w:type="dxa"/>
          </w:tcPr>
          <w:p w:rsidR="00B0327B" w:rsidRDefault="00B0327B">
            <w:pPr>
              <w:pStyle w:val="ConsPlusNormal"/>
            </w:pPr>
            <w:r>
              <w:t>4</w:t>
            </w:r>
          </w:p>
        </w:tc>
        <w:tc>
          <w:tcPr>
            <w:tcW w:w="3005" w:type="dxa"/>
          </w:tcPr>
          <w:p w:rsidR="00B0327B" w:rsidRDefault="00B0327B">
            <w:pPr>
              <w:pStyle w:val="ConsPlusNormal"/>
            </w:pPr>
            <w:r>
              <w:t>Раздел 4. Итого количество баллов</w:t>
            </w:r>
          </w:p>
        </w:tc>
        <w:tc>
          <w:tcPr>
            <w:tcW w:w="1644" w:type="dxa"/>
          </w:tcPr>
          <w:p w:rsidR="00B0327B" w:rsidRDefault="00B0327B">
            <w:pPr>
              <w:pStyle w:val="ConsPlusNormal"/>
              <w:jc w:val="center"/>
            </w:pPr>
          </w:p>
        </w:tc>
        <w:tc>
          <w:tcPr>
            <w:tcW w:w="1304" w:type="dxa"/>
          </w:tcPr>
          <w:p w:rsidR="00B0327B" w:rsidRDefault="00B0327B">
            <w:pPr>
              <w:pStyle w:val="ConsPlusNormal"/>
              <w:jc w:val="center"/>
            </w:pPr>
            <w:r>
              <w:t>X</w:t>
            </w:r>
          </w:p>
        </w:tc>
        <w:tc>
          <w:tcPr>
            <w:tcW w:w="510" w:type="dxa"/>
          </w:tcPr>
          <w:p w:rsidR="00B0327B" w:rsidRDefault="00B0327B">
            <w:pPr>
              <w:pStyle w:val="ConsPlusNormal"/>
              <w:jc w:val="center"/>
            </w:pPr>
            <w:r>
              <w:t>X</w:t>
            </w:r>
          </w:p>
        </w:tc>
        <w:tc>
          <w:tcPr>
            <w:tcW w:w="1361" w:type="dxa"/>
          </w:tcPr>
          <w:p w:rsidR="00B0327B" w:rsidRDefault="00B0327B">
            <w:pPr>
              <w:pStyle w:val="ConsPlusNormal"/>
              <w:jc w:val="center"/>
            </w:pPr>
            <w:r>
              <w:t>X</w:t>
            </w:r>
          </w:p>
        </w:tc>
        <w:tc>
          <w:tcPr>
            <w:tcW w:w="1587" w:type="dxa"/>
          </w:tcPr>
          <w:p w:rsidR="00B0327B" w:rsidRDefault="00B0327B">
            <w:pPr>
              <w:pStyle w:val="ConsPlusNormal"/>
              <w:jc w:val="center"/>
            </w:pPr>
            <w:r>
              <w:t>X</w:t>
            </w:r>
          </w:p>
        </w:tc>
        <w:tc>
          <w:tcPr>
            <w:tcW w:w="1701" w:type="dxa"/>
          </w:tcPr>
          <w:p w:rsidR="00B0327B" w:rsidRDefault="00B0327B">
            <w:pPr>
              <w:pStyle w:val="ConsPlusNormal"/>
              <w:jc w:val="center"/>
            </w:pPr>
            <w:r>
              <w:t>X</w:t>
            </w:r>
          </w:p>
        </w:tc>
        <w:tc>
          <w:tcPr>
            <w:tcW w:w="1984" w:type="dxa"/>
          </w:tcPr>
          <w:p w:rsidR="00B0327B" w:rsidRDefault="00B0327B">
            <w:pPr>
              <w:pStyle w:val="ConsPlusNormal"/>
            </w:pPr>
            <w:hyperlink w:anchor="P719" w:history="1">
              <w:r>
                <w:rPr>
                  <w:color w:val="0000FF"/>
                </w:rPr>
                <w:t>строка 1</w:t>
              </w:r>
            </w:hyperlink>
            <w:r>
              <w:t xml:space="preserve"> + </w:t>
            </w:r>
            <w:hyperlink w:anchor="P884" w:history="1">
              <w:r>
                <w:rPr>
                  <w:color w:val="0000FF"/>
                </w:rPr>
                <w:t>строка 2</w:t>
              </w:r>
            </w:hyperlink>
            <w:r>
              <w:t xml:space="preserve"> + </w:t>
            </w:r>
            <w:hyperlink w:anchor="P994" w:history="1">
              <w:r>
                <w:rPr>
                  <w:color w:val="0000FF"/>
                </w:rPr>
                <w:t>строка 3</w:t>
              </w:r>
            </w:hyperlink>
          </w:p>
        </w:tc>
        <w:tc>
          <w:tcPr>
            <w:tcW w:w="397" w:type="dxa"/>
          </w:tcPr>
          <w:p w:rsidR="00B0327B" w:rsidRDefault="00B0327B">
            <w:pPr>
              <w:pStyle w:val="ConsPlusNormal"/>
            </w:pPr>
          </w:p>
        </w:tc>
        <w:tc>
          <w:tcPr>
            <w:tcW w:w="1984" w:type="dxa"/>
          </w:tcPr>
          <w:p w:rsidR="00B0327B" w:rsidRDefault="00B0327B">
            <w:pPr>
              <w:pStyle w:val="ConsPlusNormal"/>
            </w:pPr>
            <w:hyperlink w:anchor="P719" w:history="1">
              <w:r>
                <w:rPr>
                  <w:color w:val="0000FF"/>
                </w:rPr>
                <w:t>строка 1</w:t>
              </w:r>
            </w:hyperlink>
            <w:r>
              <w:t xml:space="preserve"> + </w:t>
            </w:r>
            <w:hyperlink w:anchor="P884" w:history="1">
              <w:r>
                <w:rPr>
                  <w:color w:val="0000FF"/>
                </w:rPr>
                <w:t>строка 2</w:t>
              </w:r>
            </w:hyperlink>
            <w:r>
              <w:t xml:space="preserve"> + </w:t>
            </w:r>
            <w:hyperlink w:anchor="P994" w:history="1">
              <w:r>
                <w:rPr>
                  <w:color w:val="0000FF"/>
                </w:rPr>
                <w:t>строка 3</w:t>
              </w:r>
            </w:hyperlink>
          </w:p>
        </w:tc>
      </w:tr>
    </w:tbl>
    <w:p w:rsidR="00B0327B" w:rsidRDefault="00B0327B">
      <w:pPr>
        <w:pStyle w:val="ConsPlusNormal"/>
        <w:ind w:firstLine="540"/>
        <w:jc w:val="both"/>
      </w:pPr>
    </w:p>
    <w:p w:rsidR="00B0327B" w:rsidRDefault="00B0327B">
      <w:pPr>
        <w:pStyle w:val="ConsPlusNormal"/>
        <w:ind w:firstLine="540"/>
        <w:jc w:val="both"/>
      </w:pPr>
      <w:r>
        <w:t>--------------------------------</w:t>
      </w:r>
    </w:p>
    <w:p w:rsidR="00B0327B" w:rsidRDefault="00B0327B">
      <w:pPr>
        <w:pStyle w:val="ConsPlusNormal"/>
        <w:ind w:firstLine="540"/>
        <w:jc w:val="both"/>
      </w:pPr>
      <w:bookmarkStart w:id="88" w:name="P1086"/>
      <w:bookmarkEnd w:id="88"/>
      <w:r>
        <w:t xml:space="preserve">&lt;*&gt; Если в </w:t>
      </w:r>
      <w:hyperlink w:anchor="P884" w:history="1">
        <w:r>
          <w:rPr>
            <w:color w:val="0000FF"/>
          </w:rPr>
          <w:t>разделе 2</w:t>
        </w:r>
      </w:hyperlink>
      <w:r>
        <w:t xml:space="preserve"> предложение участника равно нулю, предложение данного участника устанавливается равным 1 баллу, а предложения других участников, отличные от нуля, увеличиваются на 1 балл.</w:t>
      </w:r>
    </w:p>
    <w:p w:rsidR="00B0327B" w:rsidRDefault="00B0327B">
      <w:pPr>
        <w:pStyle w:val="ConsPlusNormal"/>
        <w:jc w:val="both"/>
      </w:pPr>
    </w:p>
    <w:p w:rsidR="00B0327B" w:rsidRDefault="00B0327B">
      <w:pPr>
        <w:pStyle w:val="ConsPlusNormal"/>
        <w:jc w:val="both"/>
      </w:pPr>
    </w:p>
    <w:p w:rsidR="00B0327B" w:rsidRDefault="00B0327B">
      <w:pPr>
        <w:pStyle w:val="ConsPlusNormal"/>
        <w:pBdr>
          <w:top w:val="single" w:sz="6" w:space="0" w:color="auto"/>
        </w:pBdr>
        <w:spacing w:before="100" w:after="100"/>
        <w:jc w:val="both"/>
        <w:rPr>
          <w:sz w:val="2"/>
          <w:szCs w:val="2"/>
        </w:rPr>
      </w:pPr>
    </w:p>
    <w:p w:rsidR="00FC319C" w:rsidRDefault="00FC319C">
      <w:bookmarkStart w:id="89" w:name="_GoBack"/>
      <w:bookmarkEnd w:id="89"/>
    </w:p>
    <w:sectPr w:rsidR="00FC319C" w:rsidSect="009F6AD5">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27B"/>
    <w:rsid w:val="00B0327B"/>
    <w:rsid w:val="00FC3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4A3F6-A737-4EB8-956F-2316617F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32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32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32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32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32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032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327B"/>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2EC6DFE95E655F6A87F21096B6464976D976DCFF867D8B3D1F82BB92791E71E6C962E348D2FB47C674A0xCh2D" TargetMode="External"/><Relationship Id="rId13" Type="http://schemas.openxmlformats.org/officeDocument/2006/relationships/hyperlink" Target="consultantplus://offline/ref=A92EC6DFE95E655F6A87EC1D80DA194674DB2BD0F1847FD96940D9E6C5701426A1863BA205xDhBD" TargetMode="External"/><Relationship Id="rId18" Type="http://schemas.openxmlformats.org/officeDocument/2006/relationships/hyperlink" Target="consultantplus://offline/ref=A92EC6DFE95E655F6A87EC1D80DA194674DB2BD0F1847FD96940D9E6C5x7h0D" TargetMode="External"/><Relationship Id="rId26" Type="http://schemas.openxmlformats.org/officeDocument/2006/relationships/hyperlink" Target="consultantplus://offline/ref=A92EC6DFE95E655F6A87EC1D80DA194674DB2BD0F1847FD96940D9E6C5x7h0D" TargetMode="External"/><Relationship Id="rId39" Type="http://schemas.openxmlformats.org/officeDocument/2006/relationships/hyperlink" Target="consultantplus://offline/ref=ACAA8002ECF6113231AF0F36A5E101E7DC6845707AC1AAD25509691011D1F6AE0E9B56BC794075591376C0AFy8hBD" TargetMode="External"/><Relationship Id="rId3" Type="http://schemas.openxmlformats.org/officeDocument/2006/relationships/webSettings" Target="webSettings.xml"/><Relationship Id="rId21" Type="http://schemas.openxmlformats.org/officeDocument/2006/relationships/hyperlink" Target="consultantplus://offline/ref=A92EC6DFE95E655F6A87EC1D80DA194674DB2BD0F1847FD96940D9E6C5701426A1863BA205xDhBD" TargetMode="External"/><Relationship Id="rId34" Type="http://schemas.openxmlformats.org/officeDocument/2006/relationships/hyperlink" Target="consultantplus://offline/ref=A92EC6DFE95E655F6A87F21096B6464976D976DCF785768A3215DFB19A201273E1C63DF44F9BF746C671A5C0xFh0D" TargetMode="External"/><Relationship Id="rId7" Type="http://schemas.openxmlformats.org/officeDocument/2006/relationships/hyperlink" Target="consultantplus://offline/ref=A92EC6DFE95E655F6A87EC1D80DA194674DB2BD0F1847FD96940D9E6C5701426A1863BA10CDEF845xCh3D" TargetMode="External"/><Relationship Id="rId12" Type="http://schemas.openxmlformats.org/officeDocument/2006/relationships/hyperlink" Target="consultantplus://offline/ref=A92EC6DFE95E655F6A87EC1D80DA194674DB2BD0F1847FD96940D9E6C5701426A1863BA209xDh8D" TargetMode="External"/><Relationship Id="rId17" Type="http://schemas.openxmlformats.org/officeDocument/2006/relationships/hyperlink" Target="consultantplus://offline/ref=A92EC6DFE95E655F6A87F21096B6464976D976DCF784738C3C13DFB19A201273E1C63DF44F9BF746C671A4C7xFh0D" TargetMode="External"/><Relationship Id="rId25" Type="http://schemas.openxmlformats.org/officeDocument/2006/relationships/hyperlink" Target="consultantplus://offline/ref=A92EC6DFE95E655F6A87EC1D80DA194674DB2AD1F2867FD96940D9E6C5x7h0D" TargetMode="External"/><Relationship Id="rId33" Type="http://schemas.openxmlformats.org/officeDocument/2006/relationships/hyperlink" Target="consultantplus://offline/ref=A92EC6DFE95E655F6A87F21096B6464976D976DCF785768A3215DFB19A201273E1C63DF44F9BF746C671A5C1xFh9D" TargetMode="External"/><Relationship Id="rId38" Type="http://schemas.openxmlformats.org/officeDocument/2006/relationships/hyperlink" Target="consultantplus://offline/ref=ACAA8002ECF6113231AF0F36A5E101E7DC6845707AC1AAD25509691011D1F6AE0E9B56BC794075591376C0AFy8hAD" TargetMode="External"/><Relationship Id="rId2" Type="http://schemas.openxmlformats.org/officeDocument/2006/relationships/settings" Target="settings.xml"/><Relationship Id="rId16" Type="http://schemas.openxmlformats.org/officeDocument/2006/relationships/hyperlink" Target="consultantplus://offline/ref=A92EC6DFE95E655F6A87EC1D80DA194674DB2BD0F1847FD96940D9E6C5701426A1863BA205xDhBD" TargetMode="External"/><Relationship Id="rId20" Type="http://schemas.openxmlformats.org/officeDocument/2006/relationships/hyperlink" Target="consultantplus://offline/ref=A92EC6DFE95E655F6A87F21096B6464976D976DCF787758A3213DFB19A201273E1C63DF44F9BF746C671A5C1xFh7D" TargetMode="External"/><Relationship Id="rId29" Type="http://schemas.openxmlformats.org/officeDocument/2006/relationships/hyperlink" Target="consultantplus://offline/ref=A92EC6DFE95E655F6A87EC1D80DA194674D42AD7F4847FD96940D9E6C5x7h0D"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92EC6DFE95E655F6A87F21096B6464976D976DCF787758A3213DFB19A201273E1C63DF44F9BF746C671A5C1xFh5D" TargetMode="External"/><Relationship Id="rId11" Type="http://schemas.openxmlformats.org/officeDocument/2006/relationships/hyperlink" Target="consultantplus://offline/ref=A92EC6DFE95E655F6A87F21096B6464976D976DCF787758A3213DFB19A201273E1C63DF44F9BF746C671A5C1xFh6D" TargetMode="External"/><Relationship Id="rId24" Type="http://schemas.openxmlformats.org/officeDocument/2006/relationships/hyperlink" Target="consultantplus://offline/ref=A92EC6DFE95E655F6A87EC1D80DA194674DB2BD0F1847FD96940D9E6C5701426A1863BA205xDhBD" TargetMode="External"/><Relationship Id="rId32" Type="http://schemas.openxmlformats.org/officeDocument/2006/relationships/hyperlink" Target="consultantplus://offline/ref=A92EC6DFE95E655F6A87F21096B6464976D976DCF785768A3215DFB19A201273E1C63DF44F9BF746C671A5C1xFh8D" TargetMode="External"/><Relationship Id="rId37" Type="http://schemas.openxmlformats.org/officeDocument/2006/relationships/hyperlink" Target="consultantplus://offline/ref=ACAA8002ECF6113231AF0F36A5E101E7DC6845707AC1AAD25509691011D1F6AE0E9B56BC794075591376C0AFy8hDD" TargetMode="External"/><Relationship Id="rId40" Type="http://schemas.openxmlformats.org/officeDocument/2006/relationships/fontTable" Target="fontTable.xml"/><Relationship Id="rId5" Type="http://schemas.openxmlformats.org/officeDocument/2006/relationships/hyperlink" Target="consultantplus://offline/ref=A92EC6DFE95E655F6A87F21096B6464976D976DCF785768A3215DFB19A201273E1C63DF44F9BF746C671A5C1xFh5D" TargetMode="External"/><Relationship Id="rId15" Type="http://schemas.openxmlformats.org/officeDocument/2006/relationships/hyperlink" Target="consultantplus://offline/ref=A92EC6DFE95E655F6A87EC1D80DA194674DA2BD3F2877FD96940D9E6C5x7h0D" TargetMode="External"/><Relationship Id="rId23" Type="http://schemas.openxmlformats.org/officeDocument/2006/relationships/hyperlink" Target="consultantplus://offline/ref=A92EC6DFE95E655F6A87EC1D80DA194674DB2BD0F1847FD96940D9E6C5701426A1863BA10CDEF845xCh3D" TargetMode="External"/><Relationship Id="rId28" Type="http://schemas.openxmlformats.org/officeDocument/2006/relationships/hyperlink" Target="consultantplus://offline/ref=A92EC6DFE95E655F6A87EC1D80DA194674DB29D6F6877FD96940D9E6C5x7h0D" TargetMode="External"/><Relationship Id="rId36" Type="http://schemas.openxmlformats.org/officeDocument/2006/relationships/hyperlink" Target="consultantplus://offline/ref=ACAA8002ECF6113231AF0F36A5E101E7DC6845707AC1AAD25509691011D1F6AE0E9B56BC794075591376C0AFy8hCD" TargetMode="External"/><Relationship Id="rId10" Type="http://schemas.openxmlformats.org/officeDocument/2006/relationships/hyperlink" Target="consultantplus://offline/ref=A92EC6DFE95E655F6A87F21096B6464976D976DCF785768A3215DFB19A201273E1C63DF44F9BF746C671A5C1xFh6D" TargetMode="External"/><Relationship Id="rId19" Type="http://schemas.openxmlformats.org/officeDocument/2006/relationships/hyperlink" Target="consultantplus://offline/ref=A92EC6DFE95E655F6A87EC1D80DA194674DB2BD0F3837FD96940D9E6C5x7h0D" TargetMode="External"/><Relationship Id="rId31" Type="http://schemas.openxmlformats.org/officeDocument/2006/relationships/hyperlink" Target="consultantplus://offline/ref=A92EC6DFE95E655F6A87EC1D80DA194674DB2BD0F3837FD96940D9E6C5x7h0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92EC6DFE95E655F6A87F21096B6464976D976DCF7867D8C3313DFB19A201273E1C63DF44F9BF746C671A4C4xFh1D" TargetMode="External"/><Relationship Id="rId14" Type="http://schemas.openxmlformats.org/officeDocument/2006/relationships/hyperlink" Target="consultantplus://offline/ref=A92EC6DFE95E655F6A87EC1D80DA194674DB2BD0F1847FD96940D9E6C5701426A1863BA10CDEF845xCh3D" TargetMode="External"/><Relationship Id="rId22" Type="http://schemas.openxmlformats.org/officeDocument/2006/relationships/hyperlink" Target="consultantplus://offline/ref=A92EC6DFE95E655F6A87EC1D80DA194674DB2BD0F1847FD96940D9E6C5701426A1863BA205xDhBD" TargetMode="External"/><Relationship Id="rId27" Type="http://schemas.openxmlformats.org/officeDocument/2006/relationships/hyperlink" Target="consultantplus://offline/ref=A92EC6DFE95E655F6A87EC1D80DA194674DB29D6F6877FD96940D9E6C5x7h0D" TargetMode="External"/><Relationship Id="rId30" Type="http://schemas.openxmlformats.org/officeDocument/2006/relationships/hyperlink" Target="consultantplus://offline/ref=A92EC6DFE95E655F6A87F21096B6464976D976DCF785768A3215DFB19A201273E1C63DF44F9BF746C671A5C1xFh7D" TargetMode="External"/><Relationship Id="rId35" Type="http://schemas.openxmlformats.org/officeDocument/2006/relationships/hyperlink" Target="consultantplus://offline/ref=A92EC6DFE95E655F6A87F21096B6464976D976DCF785768A3215DFB19A201273E1C63DF44F9BF746C671A5C0xFh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10096</Words>
  <Characters>57550</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Кливоченко Наталья Александровна</dc:creator>
  <cp:keywords/>
  <dc:description/>
  <cp:lastModifiedBy>Кливоченко Наталья Александровна</cp:lastModifiedBy>
  <cp:revision>1</cp:revision>
  <dcterms:created xsi:type="dcterms:W3CDTF">2016-02-09T03:33:00Z</dcterms:created>
  <dcterms:modified xsi:type="dcterms:W3CDTF">2016-02-09T03:34:00Z</dcterms:modified>
</cp:coreProperties>
</file>